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3993D" w14:textId="3AAD1DD2" w:rsidR="00035FD5" w:rsidRDefault="000D5EF2" w:rsidP="004E4681">
      <w:pPr>
        <w:jc w:val="center"/>
        <w:rPr>
          <w:rFonts w:ascii="Arial" w:hAnsi="Arial" w:cs="Arial"/>
          <w:b/>
          <w:sz w:val="24"/>
        </w:rPr>
      </w:pPr>
      <w:bookmarkStart w:id="0" w:name="_GoBack"/>
      <w:bookmarkEnd w:id="0"/>
      <w:r>
        <w:rPr>
          <w:rFonts w:ascii="Arial" w:hAnsi="Arial" w:cs="Arial"/>
          <w:b/>
          <w:noProof/>
          <w:sz w:val="24"/>
          <w:lang w:eastAsia="en-GB"/>
        </w:rPr>
        <w:drawing>
          <wp:anchor distT="0" distB="0" distL="114300" distR="114300" simplePos="0" relativeHeight="251660288" behindDoc="0" locked="0" layoutInCell="1" allowOverlap="1" wp14:anchorId="78982AE7" wp14:editId="2EC68753">
            <wp:simplePos x="0" y="0"/>
            <wp:positionH relativeFrom="column">
              <wp:posOffset>-198120</wp:posOffset>
            </wp:positionH>
            <wp:positionV relativeFrom="paragraph">
              <wp:posOffset>-175048</wp:posOffset>
            </wp:positionV>
            <wp:extent cx="749935"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768350"/>
                    </a:xfrm>
                    <a:prstGeom prst="rect">
                      <a:avLst/>
                    </a:prstGeom>
                    <a:noFill/>
                  </pic:spPr>
                </pic:pic>
              </a:graphicData>
            </a:graphic>
          </wp:anchor>
        </w:drawing>
      </w:r>
      <w:r w:rsidR="00E62908">
        <w:rPr>
          <w:rFonts w:ascii="Arial" w:hAnsi="Arial" w:cs="Arial"/>
          <w:b/>
          <w:sz w:val="24"/>
        </w:rPr>
        <w:t>School Development Plan: March Review</w:t>
      </w:r>
    </w:p>
    <w:tbl>
      <w:tblPr>
        <w:tblStyle w:val="TableGrid"/>
        <w:tblW w:w="0" w:type="auto"/>
        <w:tblLayout w:type="fixed"/>
        <w:tblLook w:val="04A0" w:firstRow="1" w:lastRow="0" w:firstColumn="1" w:lastColumn="0" w:noHBand="0" w:noVBand="1"/>
      </w:tblPr>
      <w:tblGrid>
        <w:gridCol w:w="704"/>
        <w:gridCol w:w="1950"/>
        <w:gridCol w:w="1950"/>
        <w:gridCol w:w="1951"/>
        <w:gridCol w:w="1950"/>
        <w:gridCol w:w="1951"/>
      </w:tblGrid>
      <w:tr w:rsidR="00E62908" w14:paraId="30116FFD" w14:textId="77777777" w:rsidTr="00FC12F2">
        <w:tc>
          <w:tcPr>
            <w:tcW w:w="704" w:type="dxa"/>
          </w:tcPr>
          <w:p w14:paraId="659F9AE8" w14:textId="77777777" w:rsidR="00E62908" w:rsidRPr="00E62908" w:rsidRDefault="00E62908" w:rsidP="004E4681">
            <w:pPr>
              <w:jc w:val="center"/>
              <w:rPr>
                <w:rFonts w:ascii="Arial" w:hAnsi="Arial" w:cs="Arial"/>
                <w:b/>
                <w:sz w:val="20"/>
                <w:szCs w:val="20"/>
              </w:rPr>
            </w:pPr>
          </w:p>
        </w:tc>
        <w:tc>
          <w:tcPr>
            <w:tcW w:w="1950" w:type="dxa"/>
          </w:tcPr>
          <w:p w14:paraId="6F329F68" w14:textId="77777777" w:rsidR="00E62908" w:rsidRPr="00E62908" w:rsidRDefault="00E62908" w:rsidP="00E62908">
            <w:pPr>
              <w:jc w:val="center"/>
              <w:rPr>
                <w:rFonts w:ascii="Arial" w:hAnsi="Arial" w:cs="Arial"/>
                <w:b/>
                <w:sz w:val="20"/>
                <w:szCs w:val="20"/>
              </w:rPr>
            </w:pPr>
            <w:r w:rsidRPr="00E62908">
              <w:rPr>
                <w:rFonts w:ascii="Arial" w:hAnsi="Arial" w:cs="Arial"/>
                <w:b/>
                <w:sz w:val="20"/>
                <w:szCs w:val="20"/>
              </w:rPr>
              <w:t>Area 1</w:t>
            </w:r>
          </w:p>
          <w:p w14:paraId="041A523E" w14:textId="77777777" w:rsidR="00E62908" w:rsidRPr="00E62908" w:rsidRDefault="00E62908" w:rsidP="00E62908">
            <w:pPr>
              <w:jc w:val="center"/>
              <w:rPr>
                <w:rFonts w:ascii="Arial" w:hAnsi="Arial" w:cs="Arial"/>
                <w:sz w:val="20"/>
                <w:szCs w:val="20"/>
              </w:rPr>
            </w:pPr>
            <w:r w:rsidRPr="00E62908">
              <w:rPr>
                <w:rFonts w:ascii="Arial" w:hAnsi="Arial" w:cs="Arial"/>
                <w:sz w:val="20"/>
                <w:szCs w:val="20"/>
              </w:rPr>
              <w:t>To be a centre of excellence and expertise for ACE/trauma informed approaches</w:t>
            </w:r>
          </w:p>
          <w:p w14:paraId="3706B656" w14:textId="3B240077" w:rsidR="00E62908" w:rsidRPr="00E62908" w:rsidRDefault="00E62908" w:rsidP="00E62908">
            <w:pPr>
              <w:jc w:val="center"/>
              <w:rPr>
                <w:rFonts w:ascii="Arial" w:hAnsi="Arial" w:cs="Arial"/>
                <w:b/>
                <w:sz w:val="20"/>
                <w:szCs w:val="20"/>
              </w:rPr>
            </w:pPr>
          </w:p>
        </w:tc>
        <w:tc>
          <w:tcPr>
            <w:tcW w:w="1950" w:type="dxa"/>
          </w:tcPr>
          <w:p w14:paraId="1511F32A" w14:textId="77777777" w:rsidR="00E62908" w:rsidRPr="00E62908" w:rsidRDefault="00E62908" w:rsidP="00E62908">
            <w:pPr>
              <w:jc w:val="center"/>
              <w:rPr>
                <w:rFonts w:ascii="Arial" w:hAnsi="Arial" w:cs="Arial"/>
                <w:b/>
                <w:sz w:val="20"/>
                <w:szCs w:val="20"/>
              </w:rPr>
            </w:pPr>
            <w:r w:rsidRPr="00E62908">
              <w:rPr>
                <w:rFonts w:ascii="Arial" w:hAnsi="Arial" w:cs="Arial"/>
                <w:b/>
                <w:sz w:val="20"/>
                <w:szCs w:val="20"/>
              </w:rPr>
              <w:t>Area 2</w:t>
            </w:r>
          </w:p>
          <w:p w14:paraId="6CAA44C2" w14:textId="5CCA7D31" w:rsidR="00E62908" w:rsidRPr="00E62908" w:rsidRDefault="00E62908" w:rsidP="00E62908">
            <w:pPr>
              <w:jc w:val="center"/>
              <w:rPr>
                <w:rFonts w:ascii="Arial" w:hAnsi="Arial" w:cs="Arial"/>
                <w:sz w:val="20"/>
                <w:szCs w:val="20"/>
              </w:rPr>
            </w:pPr>
            <w:r w:rsidRPr="00E62908">
              <w:rPr>
                <w:rFonts w:ascii="Arial" w:hAnsi="Arial" w:cs="Arial"/>
                <w:sz w:val="20"/>
                <w:szCs w:val="20"/>
              </w:rPr>
              <w:t>To provide advice, early intervention and successful integration into new provision</w:t>
            </w:r>
          </w:p>
          <w:p w14:paraId="178DC4FB" w14:textId="34895F18" w:rsidR="00E62908" w:rsidRPr="00E62908" w:rsidRDefault="00E62908" w:rsidP="00E62908">
            <w:pPr>
              <w:jc w:val="center"/>
              <w:rPr>
                <w:rFonts w:ascii="Arial" w:hAnsi="Arial" w:cs="Arial"/>
                <w:b/>
                <w:sz w:val="20"/>
                <w:szCs w:val="20"/>
              </w:rPr>
            </w:pPr>
          </w:p>
        </w:tc>
        <w:tc>
          <w:tcPr>
            <w:tcW w:w="1951" w:type="dxa"/>
          </w:tcPr>
          <w:p w14:paraId="30B33463" w14:textId="77777777" w:rsidR="00E62908" w:rsidRPr="00E62908" w:rsidRDefault="00E62908" w:rsidP="00E62908">
            <w:pPr>
              <w:jc w:val="center"/>
              <w:rPr>
                <w:rFonts w:ascii="Arial" w:hAnsi="Arial" w:cs="Arial"/>
                <w:b/>
                <w:sz w:val="20"/>
                <w:szCs w:val="20"/>
              </w:rPr>
            </w:pPr>
            <w:r w:rsidRPr="00E62908">
              <w:rPr>
                <w:rFonts w:ascii="Arial" w:hAnsi="Arial" w:cs="Arial"/>
                <w:b/>
                <w:sz w:val="20"/>
                <w:szCs w:val="20"/>
              </w:rPr>
              <w:t>Area 3</w:t>
            </w:r>
          </w:p>
          <w:p w14:paraId="34CA8C74" w14:textId="04723D91" w:rsidR="00E62908" w:rsidRPr="00E62908" w:rsidRDefault="00E62908" w:rsidP="00E62908">
            <w:pPr>
              <w:jc w:val="center"/>
              <w:rPr>
                <w:rFonts w:ascii="Arial" w:hAnsi="Arial" w:cs="Arial"/>
                <w:b/>
                <w:sz w:val="20"/>
                <w:szCs w:val="20"/>
              </w:rPr>
            </w:pPr>
            <w:r w:rsidRPr="00E62908">
              <w:rPr>
                <w:rFonts w:ascii="Arial" w:hAnsi="Arial" w:cs="Arial"/>
                <w:sz w:val="20"/>
                <w:szCs w:val="20"/>
              </w:rPr>
              <w:t xml:space="preserve">To work collaboratively with external agencies to provide targeted support to keep children safe &amp; mentally healthy </w:t>
            </w:r>
          </w:p>
        </w:tc>
        <w:tc>
          <w:tcPr>
            <w:tcW w:w="1950" w:type="dxa"/>
          </w:tcPr>
          <w:p w14:paraId="49B92481" w14:textId="77777777" w:rsidR="00E62908" w:rsidRPr="00E62908" w:rsidRDefault="00E62908" w:rsidP="00E62908">
            <w:pPr>
              <w:jc w:val="center"/>
              <w:rPr>
                <w:rFonts w:ascii="Arial" w:hAnsi="Arial" w:cs="Arial"/>
                <w:b/>
                <w:sz w:val="20"/>
                <w:szCs w:val="20"/>
              </w:rPr>
            </w:pPr>
            <w:r w:rsidRPr="00E62908">
              <w:rPr>
                <w:rFonts w:ascii="Arial" w:hAnsi="Arial" w:cs="Arial"/>
                <w:b/>
                <w:sz w:val="20"/>
                <w:szCs w:val="20"/>
              </w:rPr>
              <w:t>Area 4</w:t>
            </w:r>
          </w:p>
          <w:p w14:paraId="5EBA4194" w14:textId="2DB09488" w:rsidR="00E62908" w:rsidRPr="00E62908" w:rsidRDefault="00E62908" w:rsidP="00E62908">
            <w:pPr>
              <w:jc w:val="center"/>
              <w:rPr>
                <w:rFonts w:ascii="Arial" w:hAnsi="Arial" w:cs="Arial"/>
                <w:sz w:val="20"/>
                <w:szCs w:val="20"/>
              </w:rPr>
            </w:pPr>
            <w:r w:rsidRPr="00E62908">
              <w:rPr>
                <w:rFonts w:ascii="Arial" w:hAnsi="Arial" w:cs="Arial"/>
                <w:sz w:val="20"/>
                <w:szCs w:val="20"/>
              </w:rPr>
              <w:t xml:space="preserve">To offer a wide range of alternative curriculum opportunities </w:t>
            </w:r>
          </w:p>
          <w:p w14:paraId="597B0B9E" w14:textId="0E28AE73" w:rsidR="00E62908" w:rsidRPr="00E62908" w:rsidRDefault="00E62908" w:rsidP="00E62908">
            <w:pPr>
              <w:jc w:val="center"/>
              <w:rPr>
                <w:rFonts w:ascii="Arial" w:hAnsi="Arial" w:cs="Arial"/>
                <w:b/>
                <w:sz w:val="20"/>
                <w:szCs w:val="20"/>
              </w:rPr>
            </w:pPr>
          </w:p>
        </w:tc>
        <w:tc>
          <w:tcPr>
            <w:tcW w:w="1951" w:type="dxa"/>
          </w:tcPr>
          <w:p w14:paraId="0B7D9BD8" w14:textId="77777777" w:rsidR="00E62908" w:rsidRPr="00E62908" w:rsidRDefault="00E62908" w:rsidP="00E62908">
            <w:pPr>
              <w:jc w:val="center"/>
              <w:rPr>
                <w:rFonts w:ascii="Arial" w:hAnsi="Arial" w:cs="Arial"/>
                <w:b/>
                <w:sz w:val="20"/>
                <w:szCs w:val="20"/>
              </w:rPr>
            </w:pPr>
            <w:r w:rsidRPr="00E62908">
              <w:rPr>
                <w:rFonts w:ascii="Arial" w:hAnsi="Arial" w:cs="Arial"/>
                <w:b/>
                <w:sz w:val="20"/>
                <w:szCs w:val="20"/>
              </w:rPr>
              <w:t>Area 5</w:t>
            </w:r>
          </w:p>
          <w:p w14:paraId="0A8B8B53" w14:textId="77777777" w:rsidR="00E62908" w:rsidRPr="00E62908" w:rsidRDefault="00E62908" w:rsidP="00E62908">
            <w:pPr>
              <w:jc w:val="center"/>
              <w:rPr>
                <w:rFonts w:ascii="Arial" w:hAnsi="Arial" w:cs="Arial"/>
                <w:sz w:val="20"/>
                <w:szCs w:val="20"/>
              </w:rPr>
            </w:pPr>
            <w:r w:rsidRPr="00E62908">
              <w:rPr>
                <w:rFonts w:ascii="Arial" w:hAnsi="Arial" w:cs="Arial"/>
                <w:sz w:val="20"/>
                <w:szCs w:val="20"/>
              </w:rPr>
              <w:t>To attract and retain the highest quality staff with an innovative professional development programme</w:t>
            </w:r>
          </w:p>
          <w:p w14:paraId="60797F31" w14:textId="2A72A701" w:rsidR="00E62908" w:rsidRPr="00E62908" w:rsidRDefault="00E62908" w:rsidP="00E62908">
            <w:pPr>
              <w:jc w:val="center"/>
              <w:rPr>
                <w:rFonts w:ascii="Arial" w:hAnsi="Arial" w:cs="Arial"/>
                <w:b/>
                <w:sz w:val="20"/>
                <w:szCs w:val="20"/>
              </w:rPr>
            </w:pPr>
          </w:p>
        </w:tc>
      </w:tr>
      <w:tr w:rsidR="00E62908" w14:paraId="316701E3" w14:textId="77777777" w:rsidTr="00FC12F2">
        <w:trPr>
          <w:cantSplit/>
          <w:trHeight w:val="1134"/>
        </w:trPr>
        <w:tc>
          <w:tcPr>
            <w:tcW w:w="704" w:type="dxa"/>
            <w:textDirection w:val="btLr"/>
          </w:tcPr>
          <w:p w14:paraId="28021A0C" w14:textId="5BF33F4C" w:rsidR="00E62908" w:rsidRPr="00E62908" w:rsidRDefault="00FC12F2" w:rsidP="00FC12F2">
            <w:pPr>
              <w:ind w:left="113" w:right="113"/>
              <w:jc w:val="center"/>
              <w:rPr>
                <w:rFonts w:ascii="Arial" w:hAnsi="Arial" w:cs="Arial"/>
                <w:sz w:val="20"/>
                <w:szCs w:val="20"/>
              </w:rPr>
            </w:pPr>
            <w:r>
              <w:rPr>
                <w:rFonts w:ascii="Arial" w:hAnsi="Arial" w:cs="Arial"/>
                <w:sz w:val="20"/>
                <w:szCs w:val="20"/>
              </w:rPr>
              <w:t>What has been achieved?</w:t>
            </w:r>
          </w:p>
        </w:tc>
        <w:tc>
          <w:tcPr>
            <w:tcW w:w="1950" w:type="dxa"/>
            <w:shd w:val="clear" w:color="auto" w:fill="EAF1DD" w:themeFill="accent3" w:themeFillTint="33"/>
          </w:tcPr>
          <w:p w14:paraId="0A23B402" w14:textId="4916EDE2" w:rsidR="00E62908" w:rsidRPr="009C23B0" w:rsidRDefault="00E62908" w:rsidP="00E62908">
            <w:pPr>
              <w:pStyle w:val="ListParagraph"/>
              <w:numPr>
                <w:ilvl w:val="0"/>
                <w:numId w:val="9"/>
              </w:numPr>
              <w:ind w:left="360"/>
              <w:rPr>
                <w:rFonts w:ascii="Arial" w:hAnsi="Arial" w:cs="Arial"/>
                <w:sz w:val="21"/>
                <w:szCs w:val="21"/>
              </w:rPr>
            </w:pPr>
            <w:r w:rsidRPr="009C23B0">
              <w:rPr>
                <w:rFonts w:ascii="Arial" w:hAnsi="Arial" w:cs="Arial"/>
                <w:sz w:val="21"/>
                <w:szCs w:val="21"/>
              </w:rPr>
              <w:t>Relationships &amp; Behaviour Policy reviewed &amp; updated</w:t>
            </w:r>
          </w:p>
          <w:p w14:paraId="0FB0D524" w14:textId="72AB64AC" w:rsidR="00E62908" w:rsidRPr="009C23B0" w:rsidRDefault="00E62908" w:rsidP="00E62908">
            <w:pPr>
              <w:pStyle w:val="ListParagraph"/>
              <w:numPr>
                <w:ilvl w:val="0"/>
                <w:numId w:val="9"/>
              </w:numPr>
              <w:ind w:left="360"/>
              <w:rPr>
                <w:rFonts w:ascii="Arial" w:hAnsi="Arial" w:cs="Arial"/>
                <w:sz w:val="21"/>
                <w:szCs w:val="21"/>
              </w:rPr>
            </w:pPr>
            <w:r w:rsidRPr="009C23B0">
              <w:rPr>
                <w:rFonts w:ascii="Arial" w:hAnsi="Arial" w:cs="Arial"/>
                <w:sz w:val="21"/>
                <w:szCs w:val="21"/>
              </w:rPr>
              <w:t>New rewards and praise systems being developed in each phase</w:t>
            </w:r>
          </w:p>
          <w:p w14:paraId="7D07360C" w14:textId="77777777" w:rsidR="00E62908" w:rsidRPr="009C23B0" w:rsidRDefault="00E62908" w:rsidP="00E62908">
            <w:pPr>
              <w:rPr>
                <w:rFonts w:ascii="Arial" w:hAnsi="Arial" w:cs="Arial"/>
                <w:sz w:val="21"/>
                <w:szCs w:val="21"/>
              </w:rPr>
            </w:pPr>
          </w:p>
          <w:p w14:paraId="73AE0FBB" w14:textId="16BD7391" w:rsidR="00E62908" w:rsidRPr="009C23B0" w:rsidRDefault="00E62908" w:rsidP="00E62908">
            <w:pPr>
              <w:rPr>
                <w:rFonts w:ascii="Arial" w:hAnsi="Arial" w:cs="Arial"/>
                <w:sz w:val="21"/>
                <w:szCs w:val="21"/>
              </w:rPr>
            </w:pPr>
          </w:p>
        </w:tc>
        <w:tc>
          <w:tcPr>
            <w:tcW w:w="1950" w:type="dxa"/>
            <w:shd w:val="clear" w:color="auto" w:fill="EAF1DD" w:themeFill="accent3" w:themeFillTint="33"/>
          </w:tcPr>
          <w:p w14:paraId="04AB204D" w14:textId="77777777" w:rsidR="00E62908" w:rsidRPr="009C23B0" w:rsidRDefault="00E62908" w:rsidP="00E62908">
            <w:pPr>
              <w:pStyle w:val="ListParagraph"/>
              <w:numPr>
                <w:ilvl w:val="0"/>
                <w:numId w:val="11"/>
              </w:numPr>
              <w:rPr>
                <w:rFonts w:ascii="Arial" w:hAnsi="Arial" w:cs="Arial"/>
                <w:sz w:val="21"/>
                <w:szCs w:val="21"/>
              </w:rPr>
            </w:pPr>
            <w:r w:rsidRPr="009C23B0">
              <w:rPr>
                <w:rFonts w:ascii="Arial" w:hAnsi="Arial" w:cs="Arial"/>
                <w:sz w:val="21"/>
                <w:szCs w:val="21"/>
              </w:rPr>
              <w:t>Parental contact via Parents’ Evening analysed and new strategies for engagement implemented</w:t>
            </w:r>
          </w:p>
          <w:p w14:paraId="779E5CCF" w14:textId="284F29B0" w:rsidR="00E62908" w:rsidRPr="009C23B0" w:rsidRDefault="00E62908" w:rsidP="00E62908">
            <w:pPr>
              <w:pStyle w:val="ListParagraph"/>
              <w:numPr>
                <w:ilvl w:val="0"/>
                <w:numId w:val="11"/>
              </w:numPr>
              <w:rPr>
                <w:rFonts w:ascii="Arial" w:hAnsi="Arial" w:cs="Arial"/>
                <w:sz w:val="21"/>
                <w:szCs w:val="21"/>
              </w:rPr>
            </w:pPr>
            <w:r w:rsidRPr="009C23B0">
              <w:rPr>
                <w:rFonts w:ascii="Arial" w:hAnsi="Arial" w:cs="Arial"/>
                <w:sz w:val="21"/>
                <w:szCs w:val="21"/>
              </w:rPr>
              <w:t>Website and social media continue to be updated; website audit undertaken to ensure it is compliant</w:t>
            </w:r>
          </w:p>
        </w:tc>
        <w:tc>
          <w:tcPr>
            <w:tcW w:w="1951" w:type="dxa"/>
            <w:shd w:val="clear" w:color="auto" w:fill="EAF1DD" w:themeFill="accent3" w:themeFillTint="33"/>
          </w:tcPr>
          <w:p w14:paraId="115B765A" w14:textId="6277EF0A" w:rsidR="00E62908" w:rsidRPr="009C23B0" w:rsidRDefault="00E62908" w:rsidP="00E62908">
            <w:pPr>
              <w:pStyle w:val="ListParagraph"/>
              <w:numPr>
                <w:ilvl w:val="0"/>
                <w:numId w:val="12"/>
              </w:numPr>
              <w:rPr>
                <w:rFonts w:ascii="Arial" w:hAnsi="Arial" w:cs="Arial"/>
                <w:sz w:val="21"/>
                <w:szCs w:val="21"/>
              </w:rPr>
            </w:pPr>
            <w:r w:rsidRPr="009C23B0">
              <w:rPr>
                <w:rFonts w:ascii="Arial" w:hAnsi="Arial" w:cs="Arial"/>
                <w:sz w:val="21"/>
                <w:szCs w:val="21"/>
              </w:rPr>
              <w:t>PE curriculum developed in Phase 2 enabling all students to access this as part of their core offer</w:t>
            </w:r>
          </w:p>
        </w:tc>
        <w:tc>
          <w:tcPr>
            <w:tcW w:w="1950" w:type="dxa"/>
            <w:shd w:val="clear" w:color="auto" w:fill="EAF1DD" w:themeFill="accent3" w:themeFillTint="33"/>
          </w:tcPr>
          <w:p w14:paraId="7CD805A0" w14:textId="5105218D" w:rsidR="00E62908" w:rsidRPr="009C23B0" w:rsidRDefault="00FC12F2" w:rsidP="00FC12F2">
            <w:pPr>
              <w:pStyle w:val="ListParagraph"/>
              <w:numPr>
                <w:ilvl w:val="0"/>
                <w:numId w:val="13"/>
              </w:numPr>
              <w:rPr>
                <w:rFonts w:ascii="Arial" w:hAnsi="Arial" w:cs="Arial"/>
                <w:sz w:val="21"/>
                <w:szCs w:val="21"/>
              </w:rPr>
            </w:pPr>
            <w:r w:rsidRPr="009C23B0">
              <w:rPr>
                <w:rFonts w:ascii="Arial" w:hAnsi="Arial" w:cs="Arial"/>
                <w:sz w:val="21"/>
                <w:szCs w:val="21"/>
              </w:rPr>
              <w:t>Provision map developed embedding the VLC graduated approach</w:t>
            </w:r>
          </w:p>
        </w:tc>
        <w:tc>
          <w:tcPr>
            <w:tcW w:w="1951" w:type="dxa"/>
            <w:shd w:val="clear" w:color="auto" w:fill="EAF1DD" w:themeFill="accent3" w:themeFillTint="33"/>
          </w:tcPr>
          <w:p w14:paraId="69D93CCF" w14:textId="77777777" w:rsidR="00FC12F2" w:rsidRPr="009C23B0" w:rsidRDefault="00FC12F2" w:rsidP="00FC12F2">
            <w:pPr>
              <w:pStyle w:val="ListParagraph"/>
              <w:numPr>
                <w:ilvl w:val="0"/>
                <w:numId w:val="14"/>
              </w:numPr>
              <w:rPr>
                <w:rFonts w:ascii="Arial" w:hAnsi="Arial" w:cs="Arial"/>
                <w:sz w:val="21"/>
                <w:szCs w:val="21"/>
              </w:rPr>
            </w:pPr>
            <w:r w:rsidRPr="009C23B0">
              <w:rPr>
                <w:rFonts w:ascii="Arial" w:hAnsi="Arial" w:cs="Arial"/>
                <w:sz w:val="21"/>
                <w:szCs w:val="21"/>
              </w:rPr>
              <w:t>Training re appraisals delivered</w:t>
            </w:r>
          </w:p>
          <w:p w14:paraId="5E381CF0" w14:textId="77777777" w:rsidR="00FC12F2" w:rsidRPr="009C23B0" w:rsidRDefault="00FC12F2" w:rsidP="00FC12F2">
            <w:pPr>
              <w:pStyle w:val="ListParagraph"/>
              <w:numPr>
                <w:ilvl w:val="0"/>
                <w:numId w:val="14"/>
              </w:numPr>
              <w:rPr>
                <w:rFonts w:ascii="Arial" w:hAnsi="Arial" w:cs="Arial"/>
                <w:sz w:val="21"/>
                <w:szCs w:val="21"/>
              </w:rPr>
            </w:pPr>
            <w:r w:rsidRPr="009C23B0">
              <w:rPr>
                <w:rFonts w:ascii="Arial" w:hAnsi="Arial" w:cs="Arial"/>
                <w:sz w:val="21"/>
                <w:szCs w:val="21"/>
              </w:rPr>
              <w:t>Updated systems for support staff</w:t>
            </w:r>
          </w:p>
          <w:p w14:paraId="065CCE67" w14:textId="28D1E08F" w:rsidR="00FC12F2" w:rsidRPr="009C23B0" w:rsidRDefault="00FC12F2" w:rsidP="00FC12F2">
            <w:pPr>
              <w:pStyle w:val="ListParagraph"/>
              <w:numPr>
                <w:ilvl w:val="0"/>
                <w:numId w:val="14"/>
              </w:numPr>
              <w:rPr>
                <w:rFonts w:ascii="Arial" w:hAnsi="Arial" w:cs="Arial"/>
                <w:sz w:val="21"/>
                <w:szCs w:val="21"/>
              </w:rPr>
            </w:pPr>
            <w:r w:rsidRPr="009C23B0">
              <w:rPr>
                <w:rFonts w:ascii="Arial" w:hAnsi="Arial" w:cs="Arial"/>
                <w:sz w:val="21"/>
                <w:szCs w:val="21"/>
              </w:rPr>
              <w:t>CPD programme for support staff and Business Teams developed and implemented</w:t>
            </w:r>
          </w:p>
        </w:tc>
      </w:tr>
      <w:tr w:rsidR="00E62908" w14:paraId="3B7B4E66" w14:textId="77777777" w:rsidTr="00FC12F2">
        <w:trPr>
          <w:cantSplit/>
          <w:trHeight w:val="1134"/>
        </w:trPr>
        <w:tc>
          <w:tcPr>
            <w:tcW w:w="704" w:type="dxa"/>
            <w:textDirection w:val="btLr"/>
          </w:tcPr>
          <w:p w14:paraId="57C02B58" w14:textId="71F4B081" w:rsidR="00E62908" w:rsidRPr="00E62908" w:rsidRDefault="00FC12F2" w:rsidP="00FC12F2">
            <w:pPr>
              <w:ind w:left="113" w:right="113"/>
              <w:jc w:val="center"/>
              <w:rPr>
                <w:rFonts w:ascii="Arial" w:hAnsi="Arial" w:cs="Arial"/>
                <w:sz w:val="20"/>
                <w:szCs w:val="20"/>
              </w:rPr>
            </w:pPr>
            <w:r>
              <w:rPr>
                <w:rFonts w:ascii="Arial" w:hAnsi="Arial" w:cs="Arial"/>
                <w:sz w:val="20"/>
                <w:szCs w:val="20"/>
              </w:rPr>
              <w:t>What needs to be embedded?</w:t>
            </w:r>
          </w:p>
        </w:tc>
        <w:tc>
          <w:tcPr>
            <w:tcW w:w="1950" w:type="dxa"/>
            <w:shd w:val="clear" w:color="auto" w:fill="FDE9D9" w:themeFill="accent6" w:themeFillTint="33"/>
          </w:tcPr>
          <w:p w14:paraId="2FDF6158" w14:textId="44AA6BA1" w:rsidR="00E62908" w:rsidRPr="009C23B0" w:rsidRDefault="00FC12F2" w:rsidP="00FC12F2">
            <w:pPr>
              <w:pStyle w:val="ListParagraph"/>
              <w:numPr>
                <w:ilvl w:val="0"/>
                <w:numId w:val="15"/>
              </w:numPr>
              <w:rPr>
                <w:rFonts w:ascii="Arial" w:hAnsi="Arial" w:cs="Arial"/>
                <w:sz w:val="21"/>
                <w:szCs w:val="21"/>
              </w:rPr>
            </w:pPr>
            <w:r w:rsidRPr="009C23B0">
              <w:rPr>
                <w:rFonts w:ascii="Arial" w:hAnsi="Arial" w:cs="Arial"/>
                <w:sz w:val="21"/>
                <w:szCs w:val="21"/>
              </w:rPr>
              <w:t>Ongoing training for Thrive practitioners</w:t>
            </w:r>
          </w:p>
          <w:p w14:paraId="58EFDF65" w14:textId="05A0DA2E" w:rsidR="00FC12F2" w:rsidRPr="009C23B0" w:rsidRDefault="00FC12F2" w:rsidP="00FC12F2">
            <w:pPr>
              <w:pStyle w:val="ListParagraph"/>
              <w:numPr>
                <w:ilvl w:val="0"/>
                <w:numId w:val="15"/>
              </w:numPr>
              <w:rPr>
                <w:rFonts w:ascii="Arial" w:hAnsi="Arial" w:cs="Arial"/>
                <w:sz w:val="21"/>
                <w:szCs w:val="21"/>
              </w:rPr>
            </w:pPr>
            <w:r w:rsidRPr="009C23B0">
              <w:rPr>
                <w:rFonts w:ascii="Arial" w:hAnsi="Arial" w:cs="Arial"/>
                <w:sz w:val="21"/>
                <w:szCs w:val="21"/>
              </w:rPr>
              <w:t>Implementation of ready, respectful, safe in all phases</w:t>
            </w:r>
          </w:p>
          <w:p w14:paraId="06DEB74F" w14:textId="44877871" w:rsidR="00FC12F2" w:rsidRPr="009C23B0" w:rsidRDefault="00FC12F2" w:rsidP="00FC12F2">
            <w:pPr>
              <w:pStyle w:val="ListParagraph"/>
              <w:numPr>
                <w:ilvl w:val="0"/>
                <w:numId w:val="15"/>
              </w:numPr>
              <w:rPr>
                <w:rFonts w:ascii="Arial" w:hAnsi="Arial" w:cs="Arial"/>
                <w:sz w:val="21"/>
                <w:szCs w:val="21"/>
              </w:rPr>
            </w:pPr>
            <w:r w:rsidRPr="009C23B0">
              <w:rPr>
                <w:rFonts w:ascii="Arial" w:hAnsi="Arial" w:cs="Arial"/>
                <w:sz w:val="21"/>
                <w:szCs w:val="21"/>
              </w:rPr>
              <w:t>Staff confidence in using strategies to challenge discriminatory language</w:t>
            </w:r>
          </w:p>
          <w:p w14:paraId="024BAC8F" w14:textId="15C273D3" w:rsidR="00FC12F2" w:rsidRPr="009C23B0" w:rsidRDefault="00FC12F2" w:rsidP="00FC12F2">
            <w:pPr>
              <w:rPr>
                <w:rFonts w:ascii="Arial" w:hAnsi="Arial" w:cs="Arial"/>
                <w:sz w:val="21"/>
                <w:szCs w:val="21"/>
              </w:rPr>
            </w:pPr>
          </w:p>
        </w:tc>
        <w:tc>
          <w:tcPr>
            <w:tcW w:w="1950" w:type="dxa"/>
            <w:shd w:val="clear" w:color="auto" w:fill="FDE9D9" w:themeFill="accent6" w:themeFillTint="33"/>
          </w:tcPr>
          <w:p w14:paraId="0A44FA93" w14:textId="77777777" w:rsidR="00E62908" w:rsidRPr="009C23B0" w:rsidRDefault="00FC12F2" w:rsidP="00FC12F2">
            <w:pPr>
              <w:pStyle w:val="ListParagraph"/>
              <w:numPr>
                <w:ilvl w:val="0"/>
                <w:numId w:val="17"/>
              </w:numPr>
              <w:rPr>
                <w:rFonts w:ascii="Arial" w:hAnsi="Arial" w:cs="Arial"/>
                <w:sz w:val="21"/>
                <w:szCs w:val="21"/>
              </w:rPr>
            </w:pPr>
            <w:r w:rsidRPr="009C23B0">
              <w:rPr>
                <w:rFonts w:ascii="Arial" w:hAnsi="Arial" w:cs="Arial"/>
                <w:sz w:val="21"/>
                <w:szCs w:val="21"/>
              </w:rPr>
              <w:t>Use of PSPs to ensure clear, meaningful targets are set for all students</w:t>
            </w:r>
          </w:p>
          <w:p w14:paraId="3EBE302A" w14:textId="64980BA4" w:rsidR="00FC12F2" w:rsidRPr="009C23B0" w:rsidRDefault="00FC12F2" w:rsidP="00FC12F2">
            <w:pPr>
              <w:pStyle w:val="ListParagraph"/>
              <w:numPr>
                <w:ilvl w:val="0"/>
                <w:numId w:val="17"/>
              </w:numPr>
              <w:rPr>
                <w:rFonts w:ascii="Arial" w:hAnsi="Arial" w:cs="Arial"/>
                <w:sz w:val="21"/>
                <w:szCs w:val="21"/>
              </w:rPr>
            </w:pPr>
            <w:r w:rsidRPr="009C23B0">
              <w:rPr>
                <w:rFonts w:ascii="Arial" w:hAnsi="Arial" w:cs="Arial"/>
                <w:sz w:val="21"/>
                <w:szCs w:val="21"/>
              </w:rPr>
              <w:t xml:space="preserve">Role of Key Tutor </w:t>
            </w:r>
          </w:p>
          <w:p w14:paraId="0C98C36C" w14:textId="77777777" w:rsidR="00FC12F2" w:rsidRPr="009C23B0" w:rsidRDefault="00FC12F2" w:rsidP="00FC12F2">
            <w:pPr>
              <w:pStyle w:val="ListParagraph"/>
              <w:numPr>
                <w:ilvl w:val="0"/>
                <w:numId w:val="17"/>
              </w:numPr>
              <w:rPr>
                <w:rFonts w:ascii="Arial" w:hAnsi="Arial" w:cs="Arial"/>
                <w:sz w:val="21"/>
                <w:szCs w:val="21"/>
              </w:rPr>
            </w:pPr>
            <w:r w:rsidRPr="009C23B0">
              <w:rPr>
                <w:rFonts w:ascii="Arial" w:hAnsi="Arial" w:cs="Arial"/>
                <w:sz w:val="21"/>
                <w:szCs w:val="21"/>
              </w:rPr>
              <w:t>Engagement and support through secondary inclusion panel</w:t>
            </w:r>
          </w:p>
          <w:p w14:paraId="2C279868" w14:textId="49CE5B7E" w:rsidR="00FC12F2" w:rsidRPr="009C23B0" w:rsidRDefault="00FC12F2" w:rsidP="00FC12F2">
            <w:pPr>
              <w:pStyle w:val="ListParagraph"/>
              <w:ind w:left="360"/>
              <w:rPr>
                <w:rFonts w:ascii="Arial" w:hAnsi="Arial" w:cs="Arial"/>
                <w:sz w:val="21"/>
                <w:szCs w:val="21"/>
              </w:rPr>
            </w:pPr>
          </w:p>
        </w:tc>
        <w:tc>
          <w:tcPr>
            <w:tcW w:w="1951" w:type="dxa"/>
            <w:shd w:val="clear" w:color="auto" w:fill="FDE9D9" w:themeFill="accent6" w:themeFillTint="33"/>
          </w:tcPr>
          <w:p w14:paraId="15762EDA" w14:textId="77777777" w:rsidR="00E62908" w:rsidRPr="009C23B0" w:rsidRDefault="00FC12F2" w:rsidP="00FC12F2">
            <w:pPr>
              <w:pStyle w:val="ListParagraph"/>
              <w:numPr>
                <w:ilvl w:val="0"/>
                <w:numId w:val="18"/>
              </w:numPr>
              <w:rPr>
                <w:rFonts w:ascii="Arial" w:hAnsi="Arial" w:cs="Arial"/>
                <w:sz w:val="21"/>
                <w:szCs w:val="21"/>
              </w:rPr>
            </w:pPr>
            <w:r w:rsidRPr="009C23B0">
              <w:rPr>
                <w:rFonts w:ascii="Arial" w:hAnsi="Arial" w:cs="Arial"/>
                <w:sz w:val="21"/>
                <w:szCs w:val="21"/>
              </w:rPr>
              <w:t>Mental health and wellbeing audit for students</w:t>
            </w:r>
          </w:p>
          <w:p w14:paraId="1F692767" w14:textId="77777777" w:rsidR="00FC12F2" w:rsidRPr="009C23B0" w:rsidRDefault="00FC12F2" w:rsidP="00FC12F2">
            <w:pPr>
              <w:pStyle w:val="ListParagraph"/>
              <w:numPr>
                <w:ilvl w:val="0"/>
                <w:numId w:val="18"/>
              </w:numPr>
              <w:rPr>
                <w:rFonts w:ascii="Arial" w:hAnsi="Arial" w:cs="Arial"/>
                <w:sz w:val="21"/>
                <w:szCs w:val="21"/>
              </w:rPr>
            </w:pPr>
            <w:r w:rsidRPr="009C23B0">
              <w:rPr>
                <w:rFonts w:ascii="Arial" w:hAnsi="Arial" w:cs="Arial"/>
                <w:sz w:val="21"/>
                <w:szCs w:val="21"/>
              </w:rPr>
              <w:t>Staff wellbeing action group</w:t>
            </w:r>
          </w:p>
          <w:p w14:paraId="060E98F1" w14:textId="1B410B71" w:rsidR="00FC12F2" w:rsidRPr="009C23B0" w:rsidRDefault="00FC12F2" w:rsidP="00FC12F2">
            <w:pPr>
              <w:pStyle w:val="ListParagraph"/>
              <w:numPr>
                <w:ilvl w:val="0"/>
                <w:numId w:val="18"/>
              </w:numPr>
              <w:rPr>
                <w:rFonts w:ascii="Arial" w:hAnsi="Arial" w:cs="Arial"/>
                <w:sz w:val="21"/>
                <w:szCs w:val="21"/>
              </w:rPr>
            </w:pPr>
            <w:r w:rsidRPr="009C23B0">
              <w:rPr>
                <w:rFonts w:ascii="Arial" w:hAnsi="Arial" w:cs="Arial"/>
                <w:sz w:val="21"/>
                <w:szCs w:val="21"/>
              </w:rPr>
              <w:t>Role of staff voice in developing strategies and policies</w:t>
            </w:r>
          </w:p>
        </w:tc>
        <w:tc>
          <w:tcPr>
            <w:tcW w:w="1950" w:type="dxa"/>
            <w:shd w:val="clear" w:color="auto" w:fill="FDE9D9" w:themeFill="accent6" w:themeFillTint="33"/>
          </w:tcPr>
          <w:p w14:paraId="790E00C8" w14:textId="104D2AF4" w:rsidR="00E62908" w:rsidRPr="009C23B0" w:rsidRDefault="00FC12F2" w:rsidP="00FC12F2">
            <w:pPr>
              <w:pStyle w:val="ListParagraph"/>
              <w:numPr>
                <w:ilvl w:val="0"/>
                <w:numId w:val="19"/>
              </w:numPr>
              <w:rPr>
                <w:rFonts w:ascii="Arial" w:hAnsi="Arial" w:cs="Arial"/>
                <w:sz w:val="21"/>
                <w:szCs w:val="21"/>
              </w:rPr>
            </w:pPr>
            <w:r w:rsidRPr="009C23B0">
              <w:rPr>
                <w:rFonts w:ascii="Arial" w:hAnsi="Arial" w:cs="Arial"/>
                <w:sz w:val="21"/>
                <w:szCs w:val="21"/>
              </w:rPr>
              <w:t>Tracking and evaluation of interventions</w:t>
            </w:r>
          </w:p>
        </w:tc>
        <w:tc>
          <w:tcPr>
            <w:tcW w:w="1951" w:type="dxa"/>
            <w:shd w:val="clear" w:color="auto" w:fill="FDE9D9" w:themeFill="accent6" w:themeFillTint="33"/>
          </w:tcPr>
          <w:p w14:paraId="0546C8C1" w14:textId="77777777" w:rsidR="00E62908" w:rsidRPr="009C23B0" w:rsidRDefault="00FC12F2" w:rsidP="00FC12F2">
            <w:pPr>
              <w:pStyle w:val="ListParagraph"/>
              <w:numPr>
                <w:ilvl w:val="0"/>
                <w:numId w:val="20"/>
              </w:numPr>
              <w:rPr>
                <w:rFonts w:ascii="Arial" w:hAnsi="Arial" w:cs="Arial"/>
                <w:sz w:val="21"/>
                <w:szCs w:val="21"/>
              </w:rPr>
            </w:pPr>
            <w:r w:rsidRPr="009C23B0">
              <w:rPr>
                <w:rFonts w:ascii="Arial" w:hAnsi="Arial" w:cs="Arial"/>
                <w:sz w:val="21"/>
                <w:szCs w:val="21"/>
              </w:rPr>
              <w:t>Impact of CPD on T&amp;L – how do we know it is making a difference?</w:t>
            </w:r>
          </w:p>
          <w:p w14:paraId="2940F171" w14:textId="6D3D00A2" w:rsidR="00FC12F2" w:rsidRPr="009C23B0" w:rsidRDefault="00FC12F2" w:rsidP="00FC12F2">
            <w:pPr>
              <w:pStyle w:val="ListParagraph"/>
              <w:numPr>
                <w:ilvl w:val="0"/>
                <w:numId w:val="20"/>
              </w:numPr>
              <w:rPr>
                <w:rFonts w:ascii="Arial" w:hAnsi="Arial" w:cs="Arial"/>
                <w:sz w:val="21"/>
                <w:szCs w:val="21"/>
              </w:rPr>
            </w:pPr>
            <w:r w:rsidRPr="009C23B0">
              <w:rPr>
                <w:rFonts w:ascii="Arial" w:hAnsi="Arial" w:cs="Arial"/>
                <w:sz w:val="21"/>
                <w:szCs w:val="21"/>
              </w:rPr>
              <w:t>New monitoring cycle</w:t>
            </w:r>
          </w:p>
        </w:tc>
      </w:tr>
      <w:tr w:rsidR="000D5EF2" w14:paraId="477ECA82" w14:textId="77777777" w:rsidTr="000D5EF2">
        <w:trPr>
          <w:cantSplit/>
          <w:trHeight w:val="1134"/>
        </w:trPr>
        <w:tc>
          <w:tcPr>
            <w:tcW w:w="704" w:type="dxa"/>
            <w:textDirection w:val="btLr"/>
          </w:tcPr>
          <w:p w14:paraId="463B1F28" w14:textId="4AED263C" w:rsidR="000D5EF2" w:rsidRDefault="000D5EF2" w:rsidP="00FC12F2">
            <w:pPr>
              <w:ind w:left="113" w:right="113"/>
              <w:jc w:val="center"/>
              <w:rPr>
                <w:rFonts w:ascii="Arial" w:hAnsi="Arial" w:cs="Arial"/>
                <w:sz w:val="20"/>
                <w:szCs w:val="20"/>
              </w:rPr>
            </w:pPr>
            <w:r>
              <w:rPr>
                <w:rFonts w:ascii="Arial" w:hAnsi="Arial" w:cs="Arial"/>
                <w:sz w:val="20"/>
                <w:szCs w:val="20"/>
              </w:rPr>
              <w:t xml:space="preserve">What needs to be </w:t>
            </w:r>
            <w:r w:rsidR="004D1540">
              <w:rPr>
                <w:rFonts w:ascii="Arial" w:hAnsi="Arial" w:cs="Arial"/>
                <w:sz w:val="20"/>
                <w:szCs w:val="20"/>
              </w:rPr>
              <w:t>pau</w:t>
            </w:r>
            <w:r>
              <w:rPr>
                <w:rFonts w:ascii="Arial" w:hAnsi="Arial" w:cs="Arial"/>
                <w:sz w:val="20"/>
                <w:szCs w:val="20"/>
              </w:rPr>
              <w:t>sed?</w:t>
            </w:r>
          </w:p>
        </w:tc>
        <w:tc>
          <w:tcPr>
            <w:tcW w:w="1950" w:type="dxa"/>
            <w:shd w:val="clear" w:color="auto" w:fill="F2DBDB" w:themeFill="accent2" w:themeFillTint="33"/>
          </w:tcPr>
          <w:p w14:paraId="01F7D1B3" w14:textId="77777777" w:rsidR="000D5EF2" w:rsidRPr="009C23B0" w:rsidRDefault="000D5EF2" w:rsidP="000D5EF2">
            <w:pPr>
              <w:ind w:left="360"/>
              <w:rPr>
                <w:rFonts w:ascii="Arial" w:hAnsi="Arial" w:cs="Arial"/>
                <w:sz w:val="21"/>
                <w:szCs w:val="21"/>
              </w:rPr>
            </w:pPr>
          </w:p>
          <w:p w14:paraId="45C45319" w14:textId="77777777" w:rsidR="000D5EF2" w:rsidRPr="009C23B0" w:rsidRDefault="000D5EF2" w:rsidP="000D5EF2">
            <w:pPr>
              <w:ind w:left="360"/>
              <w:rPr>
                <w:rFonts w:ascii="Arial" w:hAnsi="Arial" w:cs="Arial"/>
                <w:sz w:val="21"/>
                <w:szCs w:val="21"/>
              </w:rPr>
            </w:pPr>
          </w:p>
          <w:p w14:paraId="0D6444B3" w14:textId="77777777" w:rsidR="000D5EF2" w:rsidRPr="009C23B0" w:rsidRDefault="000D5EF2" w:rsidP="000D5EF2">
            <w:pPr>
              <w:ind w:left="360"/>
              <w:rPr>
                <w:rFonts w:ascii="Arial" w:hAnsi="Arial" w:cs="Arial"/>
                <w:sz w:val="21"/>
                <w:szCs w:val="21"/>
              </w:rPr>
            </w:pPr>
          </w:p>
          <w:p w14:paraId="1FC290B4" w14:textId="77777777" w:rsidR="000D5EF2" w:rsidRPr="009C23B0" w:rsidRDefault="000D5EF2" w:rsidP="000D5EF2">
            <w:pPr>
              <w:ind w:left="360"/>
              <w:rPr>
                <w:rFonts w:ascii="Arial" w:hAnsi="Arial" w:cs="Arial"/>
                <w:sz w:val="21"/>
                <w:szCs w:val="21"/>
              </w:rPr>
            </w:pPr>
          </w:p>
          <w:p w14:paraId="6562A692" w14:textId="77777777" w:rsidR="000D5EF2" w:rsidRPr="009C23B0" w:rsidRDefault="000D5EF2" w:rsidP="000D5EF2">
            <w:pPr>
              <w:ind w:left="360"/>
              <w:rPr>
                <w:rFonts w:ascii="Arial" w:hAnsi="Arial" w:cs="Arial"/>
                <w:sz w:val="21"/>
                <w:szCs w:val="21"/>
              </w:rPr>
            </w:pPr>
          </w:p>
          <w:p w14:paraId="697B599D" w14:textId="77777777" w:rsidR="000D5EF2" w:rsidRPr="009C23B0" w:rsidRDefault="000D5EF2" w:rsidP="000D5EF2">
            <w:pPr>
              <w:ind w:left="360"/>
              <w:rPr>
                <w:rFonts w:ascii="Arial" w:hAnsi="Arial" w:cs="Arial"/>
                <w:sz w:val="21"/>
                <w:szCs w:val="21"/>
              </w:rPr>
            </w:pPr>
          </w:p>
          <w:p w14:paraId="287AD54E" w14:textId="77777777" w:rsidR="000D5EF2" w:rsidRPr="009C23B0" w:rsidRDefault="000D5EF2" w:rsidP="000D5EF2">
            <w:pPr>
              <w:ind w:left="360"/>
              <w:rPr>
                <w:rFonts w:ascii="Arial" w:hAnsi="Arial" w:cs="Arial"/>
                <w:sz w:val="21"/>
                <w:szCs w:val="21"/>
              </w:rPr>
            </w:pPr>
          </w:p>
          <w:p w14:paraId="78B08016" w14:textId="77777777" w:rsidR="000D5EF2" w:rsidRPr="009C23B0" w:rsidRDefault="000D5EF2" w:rsidP="000D5EF2">
            <w:pPr>
              <w:ind w:left="360"/>
              <w:rPr>
                <w:rFonts w:ascii="Arial" w:hAnsi="Arial" w:cs="Arial"/>
                <w:sz w:val="21"/>
                <w:szCs w:val="21"/>
              </w:rPr>
            </w:pPr>
          </w:p>
          <w:p w14:paraId="6D53A0C9" w14:textId="77777777" w:rsidR="000D5EF2" w:rsidRPr="009C23B0" w:rsidRDefault="000D5EF2" w:rsidP="000D5EF2">
            <w:pPr>
              <w:ind w:left="360"/>
              <w:rPr>
                <w:rFonts w:ascii="Arial" w:hAnsi="Arial" w:cs="Arial"/>
                <w:sz w:val="21"/>
                <w:szCs w:val="21"/>
              </w:rPr>
            </w:pPr>
          </w:p>
          <w:p w14:paraId="652712FA" w14:textId="262ED2A4" w:rsidR="000D5EF2" w:rsidRPr="009C23B0" w:rsidRDefault="000D5EF2" w:rsidP="000D5EF2">
            <w:pPr>
              <w:ind w:left="360"/>
              <w:rPr>
                <w:rFonts w:ascii="Arial" w:hAnsi="Arial" w:cs="Arial"/>
                <w:sz w:val="21"/>
                <w:szCs w:val="21"/>
              </w:rPr>
            </w:pPr>
          </w:p>
        </w:tc>
        <w:tc>
          <w:tcPr>
            <w:tcW w:w="1950" w:type="dxa"/>
            <w:shd w:val="clear" w:color="auto" w:fill="F2DBDB" w:themeFill="accent2" w:themeFillTint="33"/>
          </w:tcPr>
          <w:p w14:paraId="50744582" w14:textId="77777777" w:rsidR="009A4ADB" w:rsidRPr="009C23B0" w:rsidRDefault="009A4ADB" w:rsidP="009A4ADB">
            <w:pPr>
              <w:jc w:val="center"/>
              <w:rPr>
                <w:rFonts w:ascii="Arial" w:hAnsi="Arial" w:cs="Arial"/>
                <w:sz w:val="21"/>
                <w:szCs w:val="21"/>
              </w:rPr>
            </w:pPr>
          </w:p>
          <w:p w14:paraId="270FEBAB" w14:textId="0B477C32" w:rsidR="000D5EF2" w:rsidRPr="009C23B0" w:rsidRDefault="009A4ADB" w:rsidP="009A4ADB">
            <w:pPr>
              <w:jc w:val="center"/>
              <w:rPr>
                <w:rFonts w:ascii="Arial" w:hAnsi="Arial" w:cs="Arial"/>
                <w:sz w:val="21"/>
                <w:szCs w:val="21"/>
              </w:rPr>
            </w:pPr>
            <w:r w:rsidRPr="009C23B0">
              <w:rPr>
                <w:rFonts w:ascii="Arial" w:hAnsi="Arial" w:cs="Arial"/>
                <w:sz w:val="21"/>
                <w:szCs w:val="21"/>
              </w:rPr>
              <w:t>Developing additional layers of outreach work</w:t>
            </w:r>
          </w:p>
        </w:tc>
        <w:tc>
          <w:tcPr>
            <w:tcW w:w="1951" w:type="dxa"/>
            <w:shd w:val="clear" w:color="auto" w:fill="F2DBDB" w:themeFill="accent2" w:themeFillTint="33"/>
          </w:tcPr>
          <w:p w14:paraId="3ED87529" w14:textId="77777777" w:rsidR="000D5EF2" w:rsidRPr="009C23B0" w:rsidRDefault="000D5EF2" w:rsidP="009A4ADB">
            <w:pPr>
              <w:jc w:val="center"/>
              <w:rPr>
                <w:rFonts w:ascii="Arial" w:hAnsi="Arial" w:cs="Arial"/>
                <w:sz w:val="21"/>
                <w:szCs w:val="21"/>
              </w:rPr>
            </w:pPr>
          </w:p>
          <w:p w14:paraId="28D0D9B6" w14:textId="1BBA7CCA" w:rsidR="009A4ADB" w:rsidRPr="009C23B0" w:rsidRDefault="009A4ADB" w:rsidP="009A4ADB">
            <w:pPr>
              <w:jc w:val="center"/>
              <w:rPr>
                <w:rFonts w:ascii="Arial" w:hAnsi="Arial" w:cs="Arial"/>
                <w:sz w:val="21"/>
                <w:szCs w:val="21"/>
              </w:rPr>
            </w:pPr>
            <w:r w:rsidRPr="009C23B0">
              <w:rPr>
                <w:rFonts w:ascii="Arial" w:hAnsi="Arial" w:cs="Arial"/>
                <w:sz w:val="21"/>
                <w:szCs w:val="21"/>
              </w:rPr>
              <w:t>Implementation of life skills (other developments in the curriculum offer)</w:t>
            </w:r>
          </w:p>
        </w:tc>
        <w:tc>
          <w:tcPr>
            <w:tcW w:w="1950" w:type="dxa"/>
            <w:shd w:val="clear" w:color="auto" w:fill="F2DBDB" w:themeFill="accent2" w:themeFillTint="33"/>
          </w:tcPr>
          <w:p w14:paraId="52465572" w14:textId="77777777" w:rsidR="000D5EF2" w:rsidRPr="009C23B0" w:rsidRDefault="000D5EF2" w:rsidP="000D5EF2">
            <w:pPr>
              <w:ind w:left="360"/>
              <w:rPr>
                <w:rFonts w:ascii="Arial" w:hAnsi="Arial" w:cs="Arial"/>
                <w:sz w:val="21"/>
                <w:szCs w:val="21"/>
              </w:rPr>
            </w:pPr>
          </w:p>
          <w:p w14:paraId="6F3CE5BE" w14:textId="5C520994" w:rsidR="009A4ADB" w:rsidRPr="009C23B0" w:rsidRDefault="009A4ADB" w:rsidP="000D5EF2">
            <w:pPr>
              <w:ind w:left="360"/>
              <w:rPr>
                <w:rFonts w:ascii="Arial" w:hAnsi="Arial" w:cs="Arial"/>
                <w:sz w:val="21"/>
                <w:szCs w:val="21"/>
              </w:rPr>
            </w:pPr>
          </w:p>
        </w:tc>
        <w:tc>
          <w:tcPr>
            <w:tcW w:w="1951" w:type="dxa"/>
            <w:shd w:val="clear" w:color="auto" w:fill="F2DBDB" w:themeFill="accent2" w:themeFillTint="33"/>
          </w:tcPr>
          <w:p w14:paraId="0E46A6EF" w14:textId="77777777" w:rsidR="000D5EF2" w:rsidRPr="009C23B0" w:rsidRDefault="000D5EF2" w:rsidP="000D5EF2">
            <w:pPr>
              <w:ind w:left="360"/>
              <w:rPr>
                <w:rFonts w:ascii="Arial" w:hAnsi="Arial" w:cs="Arial"/>
                <w:sz w:val="21"/>
                <w:szCs w:val="21"/>
              </w:rPr>
            </w:pPr>
          </w:p>
        </w:tc>
      </w:tr>
    </w:tbl>
    <w:p w14:paraId="5AD5C97D" w14:textId="6B16EA61" w:rsidR="00E62908" w:rsidRDefault="00E62908" w:rsidP="004E4681">
      <w:pPr>
        <w:jc w:val="center"/>
        <w:rPr>
          <w:rFonts w:ascii="Arial" w:hAnsi="Arial" w:cs="Arial"/>
          <w:b/>
          <w:sz w:val="24"/>
        </w:rPr>
      </w:pPr>
    </w:p>
    <w:p w14:paraId="70C23AA4" w14:textId="5C7C2947" w:rsidR="009C23B0" w:rsidRDefault="009C23B0" w:rsidP="009C23B0">
      <w:pPr>
        <w:rPr>
          <w:rFonts w:ascii="Arial" w:hAnsi="Arial" w:cs="Arial"/>
          <w:b/>
          <w:sz w:val="24"/>
        </w:rPr>
      </w:pPr>
      <w:r>
        <w:rPr>
          <w:rFonts w:ascii="Arial" w:hAnsi="Arial" w:cs="Arial"/>
          <w:b/>
          <w:sz w:val="24"/>
        </w:rPr>
        <w:t>Information from the review of the SDP has also fed into the SEF which has been updated for March.</w:t>
      </w:r>
    </w:p>
    <w:p w14:paraId="4E8CE36F" w14:textId="0DFE030D" w:rsidR="000D5EF2" w:rsidRDefault="000D5EF2" w:rsidP="004E4681">
      <w:pPr>
        <w:jc w:val="center"/>
        <w:rPr>
          <w:rFonts w:ascii="Arial" w:hAnsi="Arial" w:cs="Arial"/>
          <w:b/>
          <w:sz w:val="24"/>
        </w:rPr>
      </w:pPr>
    </w:p>
    <w:p w14:paraId="2B888D83" w14:textId="4E122FA5" w:rsidR="00035FD5" w:rsidRDefault="00DC6AD2" w:rsidP="00DC6AD2">
      <w:pPr>
        <w:rPr>
          <w:rFonts w:ascii="Arial" w:hAnsi="Arial" w:cs="Arial"/>
          <w:b/>
          <w:sz w:val="24"/>
        </w:rPr>
      </w:pPr>
      <w:r>
        <w:rPr>
          <w:rFonts w:ascii="Arial" w:hAnsi="Arial" w:cs="Arial"/>
          <w:b/>
          <w:sz w:val="24"/>
        </w:rPr>
        <w:lastRenderedPageBreak/>
        <w:t>What are our</w:t>
      </w:r>
      <w:r w:rsidR="000D5EF2">
        <w:rPr>
          <w:rFonts w:ascii="Arial" w:hAnsi="Arial" w:cs="Arial"/>
          <w:b/>
          <w:sz w:val="24"/>
        </w:rPr>
        <w:t xml:space="preserve"> revised</w:t>
      </w:r>
      <w:r>
        <w:rPr>
          <w:rFonts w:ascii="Arial" w:hAnsi="Arial" w:cs="Arial"/>
          <w:b/>
          <w:sz w:val="24"/>
        </w:rPr>
        <w:t xml:space="preserve"> priority areas?</w:t>
      </w:r>
    </w:p>
    <w:tbl>
      <w:tblPr>
        <w:tblStyle w:val="TableGrid"/>
        <w:tblW w:w="0" w:type="auto"/>
        <w:tblLook w:val="04A0" w:firstRow="1" w:lastRow="0" w:firstColumn="1" w:lastColumn="0" w:noHBand="0" w:noVBand="1"/>
      </w:tblPr>
      <w:tblGrid>
        <w:gridCol w:w="1360"/>
        <w:gridCol w:w="3032"/>
        <w:gridCol w:w="3032"/>
        <w:gridCol w:w="3032"/>
      </w:tblGrid>
      <w:tr w:rsidR="004D1540" w14:paraId="5C748CBB" w14:textId="5B19B7FA" w:rsidTr="00183E9C">
        <w:tc>
          <w:tcPr>
            <w:tcW w:w="1360" w:type="dxa"/>
          </w:tcPr>
          <w:p w14:paraId="40DB0C48" w14:textId="77777777" w:rsidR="004D1540" w:rsidRPr="00DC6AD2" w:rsidRDefault="004D1540" w:rsidP="00DC6AD2">
            <w:pPr>
              <w:rPr>
                <w:rFonts w:ascii="Arial" w:hAnsi="Arial" w:cs="Arial"/>
                <w:b/>
              </w:rPr>
            </w:pPr>
          </w:p>
        </w:tc>
        <w:tc>
          <w:tcPr>
            <w:tcW w:w="3032" w:type="dxa"/>
          </w:tcPr>
          <w:p w14:paraId="2E730877" w14:textId="2A6B7246" w:rsidR="004D1540" w:rsidRPr="00DC6AD2" w:rsidRDefault="004D1540" w:rsidP="00DC6AD2">
            <w:pPr>
              <w:rPr>
                <w:rFonts w:ascii="Arial" w:hAnsi="Arial" w:cs="Arial"/>
                <w:b/>
              </w:rPr>
            </w:pPr>
            <w:r>
              <w:rPr>
                <w:rFonts w:ascii="Arial" w:hAnsi="Arial" w:cs="Arial"/>
                <w:b/>
              </w:rPr>
              <w:t>Intent</w:t>
            </w:r>
            <w:r w:rsidR="00510BB2">
              <w:rPr>
                <w:rFonts w:ascii="Arial" w:hAnsi="Arial" w:cs="Arial"/>
                <w:b/>
              </w:rPr>
              <w:t xml:space="preserve"> – why are we focusing on this?</w:t>
            </w:r>
          </w:p>
        </w:tc>
        <w:tc>
          <w:tcPr>
            <w:tcW w:w="3032" w:type="dxa"/>
          </w:tcPr>
          <w:p w14:paraId="0E187CB3" w14:textId="26111821" w:rsidR="004D1540" w:rsidRPr="00DC6AD2" w:rsidRDefault="004D1540" w:rsidP="00DC6AD2">
            <w:pPr>
              <w:rPr>
                <w:rFonts w:ascii="Arial" w:hAnsi="Arial" w:cs="Arial"/>
                <w:b/>
              </w:rPr>
            </w:pPr>
            <w:r>
              <w:rPr>
                <w:rFonts w:ascii="Arial" w:hAnsi="Arial" w:cs="Arial"/>
                <w:b/>
              </w:rPr>
              <w:t>Implementation</w:t>
            </w:r>
            <w:r w:rsidR="00510BB2">
              <w:rPr>
                <w:rFonts w:ascii="Arial" w:hAnsi="Arial" w:cs="Arial"/>
                <w:b/>
              </w:rPr>
              <w:t xml:space="preserve"> – what key actions are required?</w:t>
            </w:r>
          </w:p>
        </w:tc>
        <w:tc>
          <w:tcPr>
            <w:tcW w:w="3032" w:type="dxa"/>
          </w:tcPr>
          <w:p w14:paraId="04B3C991" w14:textId="3DEBE3CB" w:rsidR="004D1540" w:rsidRPr="00DC6AD2" w:rsidRDefault="004D1540" w:rsidP="00DC6AD2">
            <w:pPr>
              <w:rPr>
                <w:rFonts w:ascii="Arial" w:hAnsi="Arial" w:cs="Arial"/>
                <w:b/>
              </w:rPr>
            </w:pPr>
            <w:r>
              <w:rPr>
                <w:rFonts w:ascii="Arial" w:hAnsi="Arial" w:cs="Arial"/>
                <w:b/>
              </w:rPr>
              <w:t>Impact</w:t>
            </w:r>
            <w:r w:rsidR="00510BB2">
              <w:rPr>
                <w:rFonts w:ascii="Arial" w:hAnsi="Arial" w:cs="Arial"/>
                <w:b/>
              </w:rPr>
              <w:t xml:space="preserve"> – what do we hope to see</w:t>
            </w:r>
          </w:p>
        </w:tc>
      </w:tr>
      <w:tr w:rsidR="004D1540" w14:paraId="2CB1099A" w14:textId="004867B1" w:rsidTr="00DA7EAC">
        <w:tc>
          <w:tcPr>
            <w:tcW w:w="1360" w:type="dxa"/>
            <w:shd w:val="clear" w:color="auto" w:fill="auto"/>
          </w:tcPr>
          <w:p w14:paraId="539B887F" w14:textId="77777777" w:rsidR="004D1540" w:rsidRPr="00D45E20" w:rsidRDefault="004D1540" w:rsidP="00E044BD">
            <w:pPr>
              <w:rPr>
                <w:rFonts w:ascii="Arial" w:hAnsi="Arial" w:cs="Arial"/>
                <w:sz w:val="21"/>
                <w:szCs w:val="21"/>
              </w:rPr>
            </w:pPr>
            <w:r w:rsidRPr="00D45E20">
              <w:rPr>
                <w:rFonts w:ascii="Arial" w:hAnsi="Arial" w:cs="Arial"/>
                <w:sz w:val="21"/>
                <w:szCs w:val="21"/>
              </w:rPr>
              <w:t>Teaching &amp; Learning</w:t>
            </w:r>
          </w:p>
          <w:p w14:paraId="7E47DA7D" w14:textId="77777777" w:rsidR="004D1540" w:rsidRPr="00D45E20" w:rsidRDefault="004D1540" w:rsidP="00E044BD">
            <w:pPr>
              <w:rPr>
                <w:rFonts w:ascii="Arial" w:hAnsi="Arial" w:cs="Arial"/>
                <w:b/>
                <w:sz w:val="21"/>
                <w:szCs w:val="21"/>
              </w:rPr>
            </w:pPr>
          </w:p>
        </w:tc>
        <w:tc>
          <w:tcPr>
            <w:tcW w:w="3032" w:type="dxa"/>
            <w:shd w:val="clear" w:color="auto" w:fill="auto"/>
          </w:tcPr>
          <w:p w14:paraId="2595F794" w14:textId="79AE5C98" w:rsidR="004D1540" w:rsidRPr="00D45E20" w:rsidRDefault="004D1540" w:rsidP="004D1540">
            <w:pPr>
              <w:pStyle w:val="ListParagraph"/>
              <w:numPr>
                <w:ilvl w:val="0"/>
                <w:numId w:val="22"/>
              </w:numPr>
              <w:rPr>
                <w:rFonts w:ascii="Arial" w:hAnsi="Arial" w:cs="Arial"/>
                <w:sz w:val="21"/>
                <w:szCs w:val="21"/>
              </w:rPr>
            </w:pPr>
            <w:r w:rsidRPr="00D45E20">
              <w:rPr>
                <w:rFonts w:ascii="Arial" w:hAnsi="Arial" w:cs="Arial"/>
                <w:sz w:val="21"/>
                <w:szCs w:val="21"/>
              </w:rPr>
              <w:t xml:space="preserve">T&amp;L needs to be more clearly monitored to ensure that the VLC T&amp;L toolkit is being consistently implemented in all classrooms </w:t>
            </w:r>
          </w:p>
        </w:tc>
        <w:tc>
          <w:tcPr>
            <w:tcW w:w="3032" w:type="dxa"/>
            <w:shd w:val="clear" w:color="auto" w:fill="auto"/>
          </w:tcPr>
          <w:p w14:paraId="370F5991" w14:textId="77777777" w:rsidR="004D1540" w:rsidRPr="00D45E20" w:rsidRDefault="00F266BC" w:rsidP="004D1540">
            <w:pPr>
              <w:pStyle w:val="ListParagraph"/>
              <w:numPr>
                <w:ilvl w:val="0"/>
                <w:numId w:val="22"/>
              </w:numPr>
              <w:rPr>
                <w:rFonts w:ascii="Arial" w:hAnsi="Arial" w:cs="Arial"/>
                <w:b/>
                <w:sz w:val="21"/>
                <w:szCs w:val="21"/>
              </w:rPr>
            </w:pPr>
            <w:r w:rsidRPr="00D45E20">
              <w:rPr>
                <w:rFonts w:ascii="Arial" w:hAnsi="Arial" w:cs="Arial"/>
                <w:sz w:val="21"/>
                <w:szCs w:val="21"/>
              </w:rPr>
              <w:t>Develop robust QA processes to monitor the quality of provision across all phases</w:t>
            </w:r>
          </w:p>
          <w:p w14:paraId="0547C083" w14:textId="0B7F8A5B" w:rsidR="00F266BC" w:rsidRPr="00D45E20" w:rsidRDefault="00F266BC" w:rsidP="004D1540">
            <w:pPr>
              <w:pStyle w:val="ListParagraph"/>
              <w:numPr>
                <w:ilvl w:val="0"/>
                <w:numId w:val="22"/>
              </w:numPr>
              <w:rPr>
                <w:rFonts w:ascii="Arial" w:hAnsi="Arial" w:cs="Arial"/>
                <w:b/>
                <w:sz w:val="21"/>
                <w:szCs w:val="21"/>
              </w:rPr>
            </w:pPr>
            <w:r w:rsidRPr="00D45E20">
              <w:rPr>
                <w:rFonts w:ascii="Arial" w:hAnsi="Arial" w:cs="Arial"/>
                <w:sz w:val="21"/>
                <w:szCs w:val="21"/>
              </w:rPr>
              <w:t>Ensure that prior attainment, SEND and other needs of students are known by staff so that they can plan lessons and deploy strategies that effectively meet those needs</w:t>
            </w:r>
          </w:p>
        </w:tc>
        <w:tc>
          <w:tcPr>
            <w:tcW w:w="3032" w:type="dxa"/>
            <w:shd w:val="clear" w:color="auto" w:fill="auto"/>
          </w:tcPr>
          <w:p w14:paraId="3FC60DD4" w14:textId="7D54C76D" w:rsidR="004D1540" w:rsidRPr="00D45E20" w:rsidRDefault="004D1540" w:rsidP="004D1540">
            <w:pPr>
              <w:pStyle w:val="ListParagraph"/>
              <w:numPr>
                <w:ilvl w:val="0"/>
                <w:numId w:val="22"/>
              </w:numPr>
              <w:rPr>
                <w:rFonts w:ascii="Arial" w:hAnsi="Arial" w:cs="Arial"/>
                <w:b/>
                <w:sz w:val="21"/>
                <w:szCs w:val="21"/>
              </w:rPr>
            </w:pPr>
            <w:r w:rsidRPr="00D45E20">
              <w:rPr>
                <w:rFonts w:ascii="Arial" w:hAnsi="Arial" w:cs="Arial"/>
                <w:sz w:val="21"/>
                <w:szCs w:val="21"/>
              </w:rPr>
              <w:t>The T&amp;L toolkit being used in all lessons</w:t>
            </w:r>
            <w:r w:rsidR="00510BB2" w:rsidRPr="00D45E20">
              <w:rPr>
                <w:rFonts w:ascii="Arial" w:hAnsi="Arial" w:cs="Arial"/>
                <w:sz w:val="21"/>
                <w:szCs w:val="21"/>
              </w:rPr>
              <w:t xml:space="preserve"> so that there is consistency of practice</w:t>
            </w:r>
          </w:p>
          <w:p w14:paraId="2C0D64BE" w14:textId="6BBDF65D" w:rsidR="004D1540" w:rsidRPr="00D45E20" w:rsidRDefault="004D1540" w:rsidP="004D1540">
            <w:pPr>
              <w:pStyle w:val="ListParagraph"/>
              <w:numPr>
                <w:ilvl w:val="0"/>
                <w:numId w:val="22"/>
              </w:numPr>
              <w:rPr>
                <w:rFonts w:ascii="Arial" w:hAnsi="Arial" w:cs="Arial"/>
                <w:b/>
                <w:sz w:val="21"/>
                <w:szCs w:val="21"/>
              </w:rPr>
            </w:pPr>
            <w:r w:rsidRPr="00D45E20">
              <w:rPr>
                <w:rFonts w:ascii="Arial" w:hAnsi="Arial" w:cs="Arial"/>
                <w:sz w:val="21"/>
                <w:szCs w:val="21"/>
              </w:rPr>
              <w:t>Students’ books showing engagement and progress in learning</w:t>
            </w:r>
            <w:r w:rsidR="00510BB2" w:rsidRPr="00D45E20">
              <w:rPr>
                <w:rFonts w:ascii="Arial" w:hAnsi="Arial" w:cs="Arial"/>
                <w:sz w:val="21"/>
                <w:szCs w:val="21"/>
              </w:rPr>
              <w:t>, building knowledge and skills</w:t>
            </w:r>
          </w:p>
          <w:p w14:paraId="74BEA4A0" w14:textId="6C2AFACD" w:rsidR="004D1540" w:rsidRPr="00D45E20" w:rsidRDefault="004D1540" w:rsidP="004D1540">
            <w:pPr>
              <w:pStyle w:val="ListParagraph"/>
              <w:numPr>
                <w:ilvl w:val="0"/>
                <w:numId w:val="22"/>
              </w:numPr>
              <w:rPr>
                <w:rFonts w:ascii="Arial" w:hAnsi="Arial" w:cs="Arial"/>
                <w:sz w:val="21"/>
                <w:szCs w:val="21"/>
              </w:rPr>
            </w:pPr>
            <w:r w:rsidRPr="00D45E20">
              <w:rPr>
                <w:rFonts w:ascii="Arial" w:hAnsi="Arial" w:cs="Arial"/>
                <w:sz w:val="21"/>
                <w:szCs w:val="21"/>
              </w:rPr>
              <w:t>Feedback in books that helps students understand strengths and next steps</w:t>
            </w:r>
            <w:r w:rsidR="00510BB2" w:rsidRPr="00D45E20">
              <w:rPr>
                <w:rFonts w:ascii="Arial" w:hAnsi="Arial" w:cs="Arial"/>
                <w:sz w:val="21"/>
                <w:szCs w:val="21"/>
              </w:rPr>
              <w:t xml:space="preserve"> in their learning</w:t>
            </w:r>
          </w:p>
        </w:tc>
      </w:tr>
      <w:tr w:rsidR="004D1540" w14:paraId="28DFA11F" w14:textId="50BE7839" w:rsidTr="00DA7EAC">
        <w:tc>
          <w:tcPr>
            <w:tcW w:w="1360" w:type="dxa"/>
            <w:tcBorders>
              <w:bottom w:val="single" w:sz="4" w:space="0" w:color="auto"/>
            </w:tcBorders>
            <w:shd w:val="clear" w:color="auto" w:fill="auto"/>
          </w:tcPr>
          <w:p w14:paraId="25AF5696" w14:textId="77777777" w:rsidR="004D1540" w:rsidRPr="00D45E20" w:rsidRDefault="004D1540" w:rsidP="00E044BD">
            <w:pPr>
              <w:rPr>
                <w:rFonts w:ascii="Arial" w:hAnsi="Arial" w:cs="Arial"/>
                <w:sz w:val="21"/>
                <w:szCs w:val="21"/>
              </w:rPr>
            </w:pPr>
            <w:r w:rsidRPr="00D45E20">
              <w:rPr>
                <w:rFonts w:ascii="Arial" w:hAnsi="Arial" w:cs="Arial"/>
                <w:sz w:val="21"/>
                <w:szCs w:val="21"/>
              </w:rPr>
              <w:t>Attendance</w:t>
            </w:r>
          </w:p>
          <w:p w14:paraId="1ECA32A3" w14:textId="77777777" w:rsidR="004D1540" w:rsidRPr="00D45E20" w:rsidRDefault="004D1540" w:rsidP="00E044BD">
            <w:pPr>
              <w:rPr>
                <w:rFonts w:ascii="Arial" w:hAnsi="Arial" w:cs="Arial"/>
                <w:b/>
                <w:sz w:val="21"/>
                <w:szCs w:val="21"/>
              </w:rPr>
            </w:pPr>
          </w:p>
        </w:tc>
        <w:tc>
          <w:tcPr>
            <w:tcW w:w="3032" w:type="dxa"/>
            <w:tcBorders>
              <w:bottom w:val="single" w:sz="4" w:space="0" w:color="auto"/>
            </w:tcBorders>
            <w:shd w:val="clear" w:color="auto" w:fill="auto"/>
          </w:tcPr>
          <w:p w14:paraId="4E055AF3" w14:textId="7AFF5E88" w:rsidR="004D1540" w:rsidRPr="00D45E20" w:rsidRDefault="004D1540" w:rsidP="004D1540">
            <w:pPr>
              <w:pStyle w:val="ListParagraph"/>
              <w:numPr>
                <w:ilvl w:val="0"/>
                <w:numId w:val="23"/>
              </w:numPr>
              <w:rPr>
                <w:rFonts w:ascii="Arial" w:hAnsi="Arial" w:cs="Arial"/>
                <w:b/>
                <w:sz w:val="21"/>
                <w:szCs w:val="21"/>
              </w:rPr>
            </w:pPr>
            <w:r w:rsidRPr="00D45E20">
              <w:rPr>
                <w:rFonts w:ascii="Arial" w:hAnsi="Arial" w:cs="Arial"/>
                <w:sz w:val="21"/>
                <w:szCs w:val="21"/>
              </w:rPr>
              <w:t xml:space="preserve">Student attendance is not high enough and has declined since T1; we want students in school regularly so that they can progress in their learning and build positive relationships </w:t>
            </w:r>
          </w:p>
        </w:tc>
        <w:tc>
          <w:tcPr>
            <w:tcW w:w="3032" w:type="dxa"/>
            <w:tcBorders>
              <w:bottom w:val="single" w:sz="4" w:space="0" w:color="auto"/>
            </w:tcBorders>
            <w:shd w:val="clear" w:color="auto" w:fill="auto"/>
          </w:tcPr>
          <w:p w14:paraId="4FA05F0D" w14:textId="77777777" w:rsidR="004D1540" w:rsidRPr="00D45E20" w:rsidRDefault="003A43C8" w:rsidP="004D1540">
            <w:pPr>
              <w:pStyle w:val="ListParagraph"/>
              <w:numPr>
                <w:ilvl w:val="0"/>
                <w:numId w:val="23"/>
              </w:numPr>
              <w:rPr>
                <w:rFonts w:ascii="Arial" w:hAnsi="Arial" w:cs="Arial"/>
                <w:sz w:val="21"/>
                <w:szCs w:val="21"/>
              </w:rPr>
            </w:pPr>
            <w:r w:rsidRPr="00D45E20">
              <w:rPr>
                <w:rFonts w:ascii="Arial" w:hAnsi="Arial" w:cs="Arial"/>
                <w:sz w:val="21"/>
                <w:szCs w:val="21"/>
              </w:rPr>
              <w:t>Robust monitoring systems ensure that trends in attendance are tracked and interventions quickly implemented</w:t>
            </w:r>
          </w:p>
          <w:p w14:paraId="0821CA71" w14:textId="77777777" w:rsidR="003A43C8" w:rsidRDefault="003A43C8" w:rsidP="004D1540">
            <w:pPr>
              <w:pStyle w:val="ListParagraph"/>
              <w:numPr>
                <w:ilvl w:val="0"/>
                <w:numId w:val="23"/>
              </w:numPr>
              <w:rPr>
                <w:rFonts w:ascii="Arial" w:hAnsi="Arial" w:cs="Arial"/>
                <w:sz w:val="21"/>
                <w:szCs w:val="21"/>
              </w:rPr>
            </w:pPr>
            <w:r w:rsidRPr="00D45E20">
              <w:rPr>
                <w:rFonts w:ascii="Arial" w:hAnsi="Arial" w:cs="Arial"/>
                <w:sz w:val="21"/>
                <w:szCs w:val="21"/>
              </w:rPr>
              <w:t>Alternative curriculum opportunities clearly embedded to ensure that all students access full guided learning hours</w:t>
            </w:r>
          </w:p>
          <w:p w14:paraId="3E7EFDE9" w14:textId="5A1F919B" w:rsidR="00D45E20" w:rsidRPr="00D45E20" w:rsidRDefault="00D45E20" w:rsidP="00D45E20">
            <w:pPr>
              <w:pStyle w:val="ListParagraph"/>
              <w:ind w:left="360"/>
              <w:rPr>
                <w:rFonts w:ascii="Arial" w:hAnsi="Arial" w:cs="Arial"/>
                <w:sz w:val="21"/>
                <w:szCs w:val="21"/>
              </w:rPr>
            </w:pPr>
          </w:p>
        </w:tc>
        <w:tc>
          <w:tcPr>
            <w:tcW w:w="3032" w:type="dxa"/>
            <w:tcBorders>
              <w:bottom w:val="single" w:sz="4" w:space="0" w:color="auto"/>
            </w:tcBorders>
            <w:shd w:val="clear" w:color="auto" w:fill="auto"/>
          </w:tcPr>
          <w:p w14:paraId="30DF5C05" w14:textId="77777777" w:rsidR="004D1540" w:rsidRPr="00D45E20" w:rsidRDefault="004D1540" w:rsidP="004D1540">
            <w:pPr>
              <w:pStyle w:val="ListParagraph"/>
              <w:numPr>
                <w:ilvl w:val="0"/>
                <w:numId w:val="23"/>
              </w:numPr>
              <w:rPr>
                <w:rFonts w:ascii="Arial" w:hAnsi="Arial" w:cs="Arial"/>
                <w:b/>
                <w:sz w:val="21"/>
                <w:szCs w:val="21"/>
              </w:rPr>
            </w:pPr>
            <w:r w:rsidRPr="00D45E20">
              <w:rPr>
                <w:rFonts w:ascii="Arial" w:hAnsi="Arial" w:cs="Arial"/>
                <w:sz w:val="21"/>
                <w:szCs w:val="21"/>
              </w:rPr>
              <w:t>Students in Phase 1 and 2 consistently accessing 25 hours provision each week</w:t>
            </w:r>
          </w:p>
          <w:p w14:paraId="361712BA" w14:textId="52E3BFD3" w:rsidR="004D1540" w:rsidRPr="00D45E20" w:rsidRDefault="004D1540" w:rsidP="00510BB2">
            <w:pPr>
              <w:pStyle w:val="ListParagraph"/>
              <w:numPr>
                <w:ilvl w:val="0"/>
                <w:numId w:val="23"/>
              </w:numPr>
              <w:rPr>
                <w:rFonts w:ascii="Arial" w:hAnsi="Arial" w:cs="Arial"/>
                <w:sz w:val="21"/>
                <w:szCs w:val="21"/>
              </w:rPr>
            </w:pPr>
            <w:r w:rsidRPr="00D45E20">
              <w:rPr>
                <w:rFonts w:ascii="Arial" w:hAnsi="Arial" w:cs="Arial"/>
                <w:sz w:val="21"/>
                <w:szCs w:val="21"/>
              </w:rPr>
              <w:t>Students in Phase 3 able to attend</w:t>
            </w:r>
            <w:r w:rsidR="00510BB2" w:rsidRPr="00D45E20">
              <w:rPr>
                <w:rFonts w:ascii="Arial" w:hAnsi="Arial" w:cs="Arial"/>
                <w:sz w:val="21"/>
                <w:szCs w:val="21"/>
              </w:rPr>
              <w:t xml:space="preserve"> full time their </w:t>
            </w:r>
            <w:r w:rsidRPr="00D45E20">
              <w:rPr>
                <w:rFonts w:ascii="Arial" w:hAnsi="Arial" w:cs="Arial"/>
                <w:sz w:val="21"/>
                <w:szCs w:val="21"/>
              </w:rPr>
              <w:t>planned programmes</w:t>
            </w:r>
            <w:r w:rsidR="00510BB2" w:rsidRPr="00D45E20">
              <w:rPr>
                <w:rFonts w:ascii="Arial" w:hAnsi="Arial" w:cs="Arial"/>
                <w:sz w:val="21"/>
                <w:szCs w:val="21"/>
              </w:rPr>
              <w:t xml:space="preserve"> either onsite or at home</w:t>
            </w:r>
          </w:p>
        </w:tc>
      </w:tr>
      <w:tr w:rsidR="004D1540" w14:paraId="4593050C" w14:textId="2E363241" w:rsidTr="00DA7EAC">
        <w:tc>
          <w:tcPr>
            <w:tcW w:w="1360" w:type="dxa"/>
            <w:tcBorders>
              <w:top w:val="single" w:sz="4" w:space="0" w:color="auto"/>
              <w:bottom w:val="single" w:sz="4" w:space="0" w:color="auto"/>
              <w:right w:val="single" w:sz="4" w:space="0" w:color="auto"/>
            </w:tcBorders>
            <w:shd w:val="clear" w:color="auto" w:fill="auto"/>
          </w:tcPr>
          <w:p w14:paraId="665C31E6" w14:textId="77777777" w:rsidR="004D1540" w:rsidRPr="00D45E20" w:rsidRDefault="004D1540" w:rsidP="00E044BD">
            <w:pPr>
              <w:rPr>
                <w:rFonts w:ascii="Arial" w:hAnsi="Arial" w:cs="Arial"/>
                <w:sz w:val="21"/>
                <w:szCs w:val="21"/>
              </w:rPr>
            </w:pPr>
            <w:r w:rsidRPr="00D45E20">
              <w:rPr>
                <w:rFonts w:ascii="Arial" w:hAnsi="Arial" w:cs="Arial"/>
                <w:sz w:val="21"/>
                <w:szCs w:val="21"/>
              </w:rPr>
              <w:t>Developing positive behaviours for learning</w:t>
            </w:r>
          </w:p>
          <w:p w14:paraId="2634F50F" w14:textId="77777777" w:rsidR="004D1540" w:rsidRPr="00D45E20" w:rsidRDefault="004D1540" w:rsidP="00E044BD">
            <w:pPr>
              <w:rPr>
                <w:rFonts w:ascii="Arial" w:hAnsi="Arial" w:cs="Arial"/>
                <w:b/>
                <w:sz w:val="21"/>
                <w:szCs w:val="21"/>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2321F4CB" w14:textId="77777777" w:rsidR="004D1540" w:rsidRPr="00D45E20" w:rsidRDefault="004D1540" w:rsidP="004D1540">
            <w:pPr>
              <w:pStyle w:val="ListParagraph"/>
              <w:numPr>
                <w:ilvl w:val="0"/>
                <w:numId w:val="24"/>
              </w:numPr>
              <w:rPr>
                <w:rFonts w:ascii="Arial" w:hAnsi="Arial" w:cs="Arial"/>
                <w:sz w:val="21"/>
                <w:szCs w:val="21"/>
              </w:rPr>
            </w:pPr>
            <w:r w:rsidRPr="00D45E20">
              <w:rPr>
                <w:rFonts w:ascii="Arial" w:hAnsi="Arial" w:cs="Arial"/>
                <w:sz w:val="21"/>
                <w:szCs w:val="21"/>
              </w:rPr>
              <w:t>Staff Voice tells us that not all staff feel supported in managing challenging behaviours</w:t>
            </w:r>
          </w:p>
          <w:p w14:paraId="58AA0F46" w14:textId="262887B5" w:rsidR="004D1540" w:rsidRPr="00D45E20" w:rsidRDefault="004D1540" w:rsidP="004D1540">
            <w:pPr>
              <w:pStyle w:val="ListParagraph"/>
              <w:numPr>
                <w:ilvl w:val="0"/>
                <w:numId w:val="24"/>
              </w:numPr>
              <w:rPr>
                <w:rFonts w:ascii="Arial" w:hAnsi="Arial" w:cs="Arial"/>
                <w:sz w:val="21"/>
                <w:szCs w:val="21"/>
              </w:rPr>
            </w:pPr>
            <w:r w:rsidRPr="00D45E20">
              <w:rPr>
                <w:rFonts w:ascii="Arial" w:hAnsi="Arial" w:cs="Arial"/>
                <w:sz w:val="21"/>
                <w:szCs w:val="21"/>
              </w:rPr>
              <w:t>Fixed term exclusions are high, showing us that</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6B7FF721" w14:textId="77777777" w:rsidR="004D1540" w:rsidRPr="00D45E20" w:rsidRDefault="00E044BD" w:rsidP="00E044BD">
            <w:pPr>
              <w:pStyle w:val="ListParagraph"/>
              <w:numPr>
                <w:ilvl w:val="0"/>
                <w:numId w:val="24"/>
              </w:numPr>
              <w:rPr>
                <w:rFonts w:ascii="Arial" w:hAnsi="Arial" w:cs="Arial"/>
                <w:sz w:val="21"/>
                <w:szCs w:val="21"/>
              </w:rPr>
            </w:pPr>
            <w:r w:rsidRPr="00D45E20">
              <w:rPr>
                <w:rFonts w:ascii="Arial" w:hAnsi="Arial" w:cs="Arial"/>
                <w:sz w:val="21"/>
                <w:szCs w:val="21"/>
              </w:rPr>
              <w:t xml:space="preserve">CPD through all staff, phase and individual opportunities to ensure that relational and restorative (reparative) approaches are understood and used by all staff </w:t>
            </w:r>
          </w:p>
          <w:p w14:paraId="67638C26" w14:textId="77777777" w:rsidR="00E044BD" w:rsidRDefault="00E044BD" w:rsidP="00E044BD">
            <w:pPr>
              <w:pStyle w:val="ListParagraph"/>
              <w:numPr>
                <w:ilvl w:val="0"/>
                <w:numId w:val="24"/>
              </w:numPr>
              <w:rPr>
                <w:rFonts w:ascii="Arial" w:hAnsi="Arial" w:cs="Arial"/>
                <w:sz w:val="21"/>
                <w:szCs w:val="21"/>
              </w:rPr>
            </w:pPr>
            <w:r w:rsidRPr="00D45E20">
              <w:rPr>
                <w:rFonts w:ascii="Arial" w:hAnsi="Arial" w:cs="Arial"/>
                <w:sz w:val="21"/>
                <w:szCs w:val="21"/>
              </w:rPr>
              <w:t>Clarity of approaches to supporting behaviours in each phase developed</w:t>
            </w:r>
          </w:p>
          <w:p w14:paraId="0F18CD92" w14:textId="13601071" w:rsidR="00D45E20" w:rsidRPr="00D45E20" w:rsidRDefault="00D45E20" w:rsidP="00D45E20">
            <w:pPr>
              <w:pStyle w:val="ListParagraph"/>
              <w:ind w:left="360"/>
              <w:rPr>
                <w:rFonts w:ascii="Arial" w:hAnsi="Arial" w:cs="Arial"/>
                <w:sz w:val="21"/>
                <w:szCs w:val="21"/>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2E54C043" w14:textId="77777777" w:rsidR="004D1540" w:rsidRPr="00D45E20" w:rsidRDefault="00510BB2" w:rsidP="00510BB2">
            <w:pPr>
              <w:pStyle w:val="ListParagraph"/>
              <w:numPr>
                <w:ilvl w:val="0"/>
                <w:numId w:val="24"/>
              </w:numPr>
              <w:rPr>
                <w:rFonts w:ascii="Arial" w:hAnsi="Arial" w:cs="Arial"/>
                <w:sz w:val="21"/>
                <w:szCs w:val="21"/>
              </w:rPr>
            </w:pPr>
            <w:r w:rsidRPr="00D45E20">
              <w:rPr>
                <w:rFonts w:ascii="Arial" w:hAnsi="Arial" w:cs="Arial"/>
                <w:sz w:val="21"/>
                <w:szCs w:val="21"/>
              </w:rPr>
              <w:t>A calm, positive, relational environment for learning across all phases</w:t>
            </w:r>
          </w:p>
          <w:p w14:paraId="7032A26E" w14:textId="6F22F6DC" w:rsidR="00510BB2" w:rsidRPr="00D45E20" w:rsidRDefault="00510BB2" w:rsidP="00510BB2">
            <w:pPr>
              <w:pStyle w:val="ListParagraph"/>
              <w:numPr>
                <w:ilvl w:val="0"/>
                <w:numId w:val="24"/>
              </w:numPr>
              <w:rPr>
                <w:rFonts w:ascii="Arial" w:hAnsi="Arial" w:cs="Arial"/>
                <w:sz w:val="21"/>
                <w:szCs w:val="21"/>
              </w:rPr>
            </w:pPr>
            <w:r w:rsidRPr="00D45E20">
              <w:rPr>
                <w:rFonts w:ascii="Arial" w:hAnsi="Arial" w:cs="Arial"/>
                <w:sz w:val="21"/>
                <w:szCs w:val="21"/>
              </w:rPr>
              <w:t>Fixed term exclusions are used rarely and restorative approaches support students in managing and improving their behaviours</w:t>
            </w:r>
          </w:p>
        </w:tc>
      </w:tr>
      <w:tr w:rsidR="004D1540" w14:paraId="7D5362C3" w14:textId="618E465A" w:rsidTr="00DA7EAC">
        <w:tc>
          <w:tcPr>
            <w:tcW w:w="1360" w:type="dxa"/>
            <w:tcBorders>
              <w:top w:val="single" w:sz="4" w:space="0" w:color="auto"/>
              <w:bottom w:val="single" w:sz="4" w:space="0" w:color="auto"/>
              <w:right w:val="single" w:sz="4" w:space="0" w:color="auto"/>
            </w:tcBorders>
            <w:shd w:val="clear" w:color="auto" w:fill="auto"/>
          </w:tcPr>
          <w:p w14:paraId="7F211784" w14:textId="77777777" w:rsidR="004D1540" w:rsidRPr="00D45E20" w:rsidRDefault="004D1540" w:rsidP="00E044BD">
            <w:pPr>
              <w:rPr>
                <w:rFonts w:ascii="Arial" w:hAnsi="Arial" w:cs="Arial"/>
                <w:sz w:val="21"/>
                <w:szCs w:val="21"/>
              </w:rPr>
            </w:pPr>
            <w:r w:rsidRPr="00D45E20">
              <w:rPr>
                <w:rFonts w:ascii="Arial" w:hAnsi="Arial" w:cs="Arial"/>
                <w:sz w:val="21"/>
                <w:szCs w:val="21"/>
              </w:rPr>
              <w:t>Supporting and empowering staff</w:t>
            </w:r>
          </w:p>
          <w:p w14:paraId="3435813D" w14:textId="77777777" w:rsidR="004D1540" w:rsidRPr="00D45E20" w:rsidRDefault="004D1540" w:rsidP="00E044BD">
            <w:pPr>
              <w:rPr>
                <w:rFonts w:ascii="Arial" w:hAnsi="Arial" w:cs="Arial"/>
                <w:b/>
                <w:sz w:val="21"/>
                <w:szCs w:val="21"/>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2D534CE8" w14:textId="77777777" w:rsidR="004D1540" w:rsidRPr="00D45E20" w:rsidRDefault="00510BB2" w:rsidP="00510BB2">
            <w:pPr>
              <w:pStyle w:val="ListParagraph"/>
              <w:numPr>
                <w:ilvl w:val="0"/>
                <w:numId w:val="28"/>
              </w:numPr>
              <w:rPr>
                <w:rFonts w:ascii="Arial" w:hAnsi="Arial" w:cs="Arial"/>
                <w:sz w:val="21"/>
                <w:szCs w:val="21"/>
              </w:rPr>
            </w:pPr>
            <w:r w:rsidRPr="00D45E20">
              <w:rPr>
                <w:rFonts w:ascii="Arial" w:hAnsi="Arial" w:cs="Arial"/>
                <w:sz w:val="21"/>
                <w:szCs w:val="21"/>
              </w:rPr>
              <w:t>Staff Voice tells us that not all staff feel well supported</w:t>
            </w:r>
          </w:p>
          <w:p w14:paraId="69C5C7F2" w14:textId="77777777" w:rsidR="00510BB2" w:rsidRPr="00D45E20" w:rsidRDefault="00510BB2" w:rsidP="00510BB2">
            <w:pPr>
              <w:pStyle w:val="ListParagraph"/>
              <w:numPr>
                <w:ilvl w:val="0"/>
                <w:numId w:val="28"/>
              </w:numPr>
              <w:rPr>
                <w:rFonts w:ascii="Arial" w:hAnsi="Arial" w:cs="Arial"/>
                <w:sz w:val="21"/>
                <w:szCs w:val="21"/>
              </w:rPr>
            </w:pPr>
            <w:r w:rsidRPr="00D45E20">
              <w:rPr>
                <w:rFonts w:ascii="Arial" w:hAnsi="Arial" w:cs="Arial"/>
                <w:sz w:val="21"/>
                <w:szCs w:val="21"/>
              </w:rPr>
              <w:t>Staff absence is higher than pre Covid and wellbeing is a priority</w:t>
            </w:r>
          </w:p>
          <w:p w14:paraId="03ABDFE0" w14:textId="768C38CE" w:rsidR="00510BB2" w:rsidRPr="00D45E20" w:rsidRDefault="00510BB2" w:rsidP="00510BB2">
            <w:pPr>
              <w:pStyle w:val="ListParagraph"/>
              <w:numPr>
                <w:ilvl w:val="0"/>
                <w:numId w:val="28"/>
              </w:numPr>
              <w:rPr>
                <w:rFonts w:ascii="Arial" w:hAnsi="Arial" w:cs="Arial"/>
                <w:sz w:val="21"/>
                <w:szCs w:val="21"/>
              </w:rPr>
            </w:pPr>
            <w:r w:rsidRPr="00D45E20">
              <w:rPr>
                <w:rFonts w:ascii="Arial" w:hAnsi="Arial" w:cs="Arial"/>
                <w:sz w:val="21"/>
                <w:szCs w:val="21"/>
              </w:rPr>
              <w:t>Behaviour is not consistently or confidently supported</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13F77FCE" w14:textId="77777777" w:rsidR="004D1540" w:rsidRPr="00D45E20" w:rsidRDefault="00E044BD" w:rsidP="00E044BD">
            <w:pPr>
              <w:pStyle w:val="ListParagraph"/>
              <w:numPr>
                <w:ilvl w:val="0"/>
                <w:numId w:val="28"/>
              </w:numPr>
              <w:rPr>
                <w:rFonts w:ascii="Arial" w:hAnsi="Arial" w:cs="Arial"/>
                <w:sz w:val="21"/>
                <w:szCs w:val="21"/>
              </w:rPr>
            </w:pPr>
            <w:r w:rsidRPr="00D45E20">
              <w:rPr>
                <w:rFonts w:ascii="Arial" w:hAnsi="Arial" w:cs="Arial"/>
                <w:sz w:val="21"/>
                <w:szCs w:val="21"/>
              </w:rPr>
              <w:t>Increased opportunities for the extended leadership team to work together to address whole school and phase priorities</w:t>
            </w:r>
          </w:p>
          <w:p w14:paraId="3A9F636B" w14:textId="77777777" w:rsidR="00E044BD" w:rsidRPr="00D45E20" w:rsidRDefault="00E044BD" w:rsidP="00E044BD">
            <w:pPr>
              <w:pStyle w:val="ListParagraph"/>
              <w:numPr>
                <w:ilvl w:val="0"/>
                <w:numId w:val="28"/>
              </w:numPr>
              <w:rPr>
                <w:rFonts w:ascii="Arial" w:hAnsi="Arial" w:cs="Arial"/>
                <w:sz w:val="21"/>
                <w:szCs w:val="21"/>
              </w:rPr>
            </w:pPr>
            <w:r w:rsidRPr="00D45E20">
              <w:rPr>
                <w:rFonts w:ascii="Arial" w:hAnsi="Arial" w:cs="Arial"/>
                <w:sz w:val="21"/>
                <w:szCs w:val="21"/>
              </w:rPr>
              <w:t>Improved supervision and increase in line management meetings to ensure that there is support and accountability</w:t>
            </w:r>
          </w:p>
          <w:p w14:paraId="617295D7" w14:textId="77777777" w:rsidR="00E044BD" w:rsidRDefault="00D45E20" w:rsidP="00E044BD">
            <w:pPr>
              <w:pStyle w:val="ListParagraph"/>
              <w:numPr>
                <w:ilvl w:val="0"/>
                <w:numId w:val="28"/>
              </w:numPr>
              <w:rPr>
                <w:rFonts w:ascii="Arial" w:hAnsi="Arial" w:cs="Arial"/>
                <w:sz w:val="21"/>
                <w:szCs w:val="21"/>
              </w:rPr>
            </w:pPr>
            <w:r w:rsidRPr="00D45E20">
              <w:rPr>
                <w:rFonts w:ascii="Arial" w:hAnsi="Arial" w:cs="Arial"/>
                <w:sz w:val="21"/>
                <w:szCs w:val="21"/>
              </w:rPr>
              <w:t>Continue to e</w:t>
            </w:r>
            <w:r>
              <w:rPr>
                <w:rFonts w:ascii="Arial" w:hAnsi="Arial" w:cs="Arial"/>
                <w:sz w:val="21"/>
                <w:szCs w:val="21"/>
              </w:rPr>
              <w:t>xplore opportunities to support staff wellbeing to that all staff feel valued for the contributions they make</w:t>
            </w:r>
          </w:p>
          <w:p w14:paraId="73B83843" w14:textId="783D444F" w:rsidR="00D45E20" w:rsidRPr="00D45E20" w:rsidRDefault="00D45E20" w:rsidP="00D45E20">
            <w:pPr>
              <w:pStyle w:val="ListParagraph"/>
              <w:ind w:left="360"/>
              <w:rPr>
                <w:rFonts w:ascii="Arial" w:hAnsi="Arial" w:cs="Arial"/>
                <w:sz w:val="21"/>
                <w:szCs w:val="21"/>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3711FC87" w14:textId="77777777" w:rsidR="004D1540" w:rsidRPr="00D45E20" w:rsidRDefault="00510BB2" w:rsidP="00510BB2">
            <w:pPr>
              <w:pStyle w:val="ListParagraph"/>
              <w:numPr>
                <w:ilvl w:val="0"/>
                <w:numId w:val="27"/>
              </w:numPr>
              <w:rPr>
                <w:rFonts w:ascii="Arial" w:hAnsi="Arial" w:cs="Arial"/>
                <w:sz w:val="21"/>
                <w:szCs w:val="21"/>
              </w:rPr>
            </w:pPr>
            <w:r w:rsidRPr="00D45E20">
              <w:rPr>
                <w:rFonts w:ascii="Arial" w:hAnsi="Arial" w:cs="Arial"/>
                <w:sz w:val="21"/>
                <w:szCs w:val="21"/>
              </w:rPr>
              <w:t>There is clear leadership and accountability at all levels</w:t>
            </w:r>
          </w:p>
          <w:p w14:paraId="560CB148" w14:textId="77777777" w:rsidR="00510BB2" w:rsidRPr="00D45E20" w:rsidRDefault="00510BB2" w:rsidP="00510BB2">
            <w:pPr>
              <w:pStyle w:val="ListParagraph"/>
              <w:numPr>
                <w:ilvl w:val="0"/>
                <w:numId w:val="27"/>
              </w:numPr>
              <w:rPr>
                <w:rFonts w:ascii="Arial" w:hAnsi="Arial" w:cs="Arial"/>
                <w:sz w:val="21"/>
                <w:szCs w:val="21"/>
              </w:rPr>
            </w:pPr>
            <w:r w:rsidRPr="00D45E20">
              <w:rPr>
                <w:rFonts w:ascii="Arial" w:hAnsi="Arial" w:cs="Arial"/>
                <w:sz w:val="21"/>
                <w:szCs w:val="21"/>
              </w:rPr>
              <w:t>There is positive culture with strong relationships between staff, and between staff and students</w:t>
            </w:r>
          </w:p>
          <w:p w14:paraId="2A2DD638" w14:textId="50131A76" w:rsidR="00510BB2" w:rsidRPr="00D45E20" w:rsidRDefault="00510BB2" w:rsidP="00510BB2">
            <w:pPr>
              <w:pStyle w:val="ListParagraph"/>
              <w:numPr>
                <w:ilvl w:val="0"/>
                <w:numId w:val="27"/>
              </w:numPr>
              <w:rPr>
                <w:rFonts w:ascii="Arial" w:hAnsi="Arial" w:cs="Arial"/>
                <w:sz w:val="21"/>
                <w:szCs w:val="21"/>
              </w:rPr>
            </w:pPr>
            <w:r w:rsidRPr="00D45E20">
              <w:rPr>
                <w:rFonts w:ascii="Arial" w:hAnsi="Arial" w:cs="Arial"/>
                <w:sz w:val="21"/>
                <w:szCs w:val="21"/>
              </w:rPr>
              <w:t>Staff are confident in understanding systems and processes, acting consistently in line with VLC vision and values</w:t>
            </w:r>
          </w:p>
        </w:tc>
      </w:tr>
    </w:tbl>
    <w:p w14:paraId="1E036A8E" w14:textId="491A2C04" w:rsidR="00DC6AD2" w:rsidRDefault="00DC6AD2" w:rsidP="00DC6AD2">
      <w:pPr>
        <w:rPr>
          <w:rFonts w:ascii="Arial" w:hAnsi="Arial" w:cs="Arial"/>
          <w:b/>
          <w:sz w:val="24"/>
        </w:rPr>
      </w:pPr>
    </w:p>
    <w:p w14:paraId="0C17651B" w14:textId="77777777" w:rsidR="00183E9C" w:rsidRDefault="00183E9C" w:rsidP="00DC6AD2">
      <w:pPr>
        <w:rPr>
          <w:rFonts w:ascii="Arial" w:hAnsi="Arial" w:cs="Arial"/>
          <w:b/>
          <w:sz w:val="24"/>
        </w:rPr>
      </w:pPr>
    </w:p>
    <w:p w14:paraId="6DA5ECA6" w14:textId="03EB3ECA" w:rsidR="00DC6AD2" w:rsidRDefault="00DC6AD2" w:rsidP="00DC6AD2">
      <w:pPr>
        <w:rPr>
          <w:rFonts w:ascii="Arial" w:hAnsi="Arial" w:cs="Arial"/>
          <w:b/>
          <w:sz w:val="24"/>
        </w:rPr>
      </w:pPr>
    </w:p>
    <w:p w14:paraId="10757C4E" w14:textId="07FA61DA" w:rsidR="00B93EB2" w:rsidRDefault="00B456E4" w:rsidP="004E4681">
      <w:pPr>
        <w:jc w:val="center"/>
        <w:rPr>
          <w:rFonts w:ascii="Arial" w:hAnsi="Arial" w:cs="Arial"/>
          <w:b/>
          <w:sz w:val="24"/>
        </w:rPr>
      </w:pPr>
      <w:r>
        <w:rPr>
          <w:noProof/>
          <w:lang w:eastAsia="en-GB"/>
        </w:rPr>
        <w:lastRenderedPageBreak/>
        <w:drawing>
          <wp:anchor distT="0" distB="0" distL="114300" distR="114300" simplePos="0" relativeHeight="251659264" behindDoc="1" locked="0" layoutInCell="1" allowOverlap="1" wp14:anchorId="641188B4" wp14:editId="4E9879D8">
            <wp:simplePos x="0" y="0"/>
            <wp:positionH relativeFrom="column">
              <wp:posOffset>-123825</wp:posOffset>
            </wp:positionH>
            <wp:positionV relativeFrom="paragraph">
              <wp:posOffset>-259715</wp:posOffset>
            </wp:positionV>
            <wp:extent cx="752475" cy="772393"/>
            <wp:effectExtent l="0" t="0" r="0" b="0"/>
            <wp:wrapNone/>
            <wp:docPr id="3" name="Picture 3" descr="Voyage Learn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yage Learning Campus"/>
                    <pic:cNvPicPr>
                      <a:picLocks noChangeAspect="1" noChangeArrowheads="1"/>
                    </pic:cNvPicPr>
                  </pic:nvPicPr>
                  <pic:blipFill rotWithShape="1">
                    <a:blip r:embed="rId11">
                      <a:extLst>
                        <a:ext uri="{28A0092B-C50C-407E-A947-70E740481C1C}">
                          <a14:useLocalDpi xmlns:a14="http://schemas.microsoft.com/office/drawing/2010/main" val="0"/>
                        </a:ext>
                      </a:extLst>
                    </a:blip>
                    <a:srcRect r="58987"/>
                    <a:stretch/>
                  </pic:blipFill>
                  <pic:spPr bwMode="auto">
                    <a:xfrm>
                      <a:off x="0" y="0"/>
                      <a:ext cx="752475" cy="7723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681" w:rsidRPr="00054434">
        <w:rPr>
          <w:rFonts w:ascii="Arial" w:hAnsi="Arial" w:cs="Arial"/>
          <w:b/>
          <w:sz w:val="24"/>
        </w:rPr>
        <w:t>VLC School Development Plan 2021/22</w:t>
      </w:r>
    </w:p>
    <w:p w14:paraId="5EDB59F0" w14:textId="77777777" w:rsidR="00B456E4" w:rsidRDefault="00B456E4" w:rsidP="003E124F">
      <w:pPr>
        <w:rPr>
          <w:rFonts w:ascii="Arial" w:hAnsi="Arial" w:cs="Arial"/>
          <w:b/>
          <w:sz w:val="24"/>
        </w:rPr>
      </w:pPr>
    </w:p>
    <w:p w14:paraId="6345F6C5" w14:textId="695E39C6" w:rsidR="003E124F" w:rsidRDefault="003E124F" w:rsidP="003E124F">
      <w:pPr>
        <w:rPr>
          <w:rFonts w:ascii="Arial" w:hAnsi="Arial" w:cs="Arial"/>
          <w:b/>
          <w:sz w:val="24"/>
        </w:rPr>
      </w:pPr>
      <w:r>
        <w:rPr>
          <w:rFonts w:ascii="Arial" w:hAnsi="Arial" w:cs="Arial"/>
          <w:b/>
          <w:sz w:val="24"/>
        </w:rPr>
        <w:t>Our mission:</w:t>
      </w:r>
    </w:p>
    <w:p w14:paraId="5D4DEBA9" w14:textId="41344906" w:rsidR="003E124F" w:rsidRPr="003E124F" w:rsidRDefault="003E124F" w:rsidP="003E124F">
      <w:pPr>
        <w:rPr>
          <w:rFonts w:ascii="Arial" w:hAnsi="Arial" w:cs="Arial"/>
          <w:sz w:val="24"/>
        </w:rPr>
      </w:pPr>
      <w:r w:rsidRPr="003E124F">
        <w:rPr>
          <w:rFonts w:ascii="Arial" w:hAnsi="Arial" w:cs="Arial"/>
          <w:sz w:val="24"/>
        </w:rPr>
        <w:t xml:space="preserve">We work to enable all of our young people to develop the skills needed to have choices to lead active, fulfilling lives and to achieve more </w:t>
      </w:r>
      <w:r>
        <w:rPr>
          <w:rFonts w:ascii="Arial" w:hAnsi="Arial" w:cs="Arial"/>
          <w:sz w:val="24"/>
        </w:rPr>
        <w:t xml:space="preserve">than they believe is possible.  </w:t>
      </w:r>
      <w:r w:rsidRPr="003E124F">
        <w:rPr>
          <w:rFonts w:ascii="Arial" w:hAnsi="Arial" w:cs="Arial"/>
          <w:sz w:val="24"/>
        </w:rPr>
        <w:t>We provide a safe, nurturing, holistic learning environment to support students to thrive personally and academically.</w:t>
      </w:r>
    </w:p>
    <w:p w14:paraId="6C9A5BA7" w14:textId="49DAD860" w:rsidR="003E124F" w:rsidRPr="00054434" w:rsidRDefault="003E124F" w:rsidP="003E124F">
      <w:pPr>
        <w:rPr>
          <w:rFonts w:ascii="Arial" w:hAnsi="Arial" w:cs="Arial"/>
          <w:b/>
          <w:sz w:val="24"/>
        </w:rPr>
      </w:pPr>
      <w:r>
        <w:rPr>
          <w:rFonts w:ascii="Arial" w:hAnsi="Arial" w:cs="Arial"/>
          <w:b/>
          <w:sz w:val="24"/>
        </w:rPr>
        <w:t>Our vision:</w:t>
      </w:r>
    </w:p>
    <w:p w14:paraId="06A6C6B9" w14:textId="77777777" w:rsidR="004E4681" w:rsidRPr="003E124F" w:rsidRDefault="004E4681" w:rsidP="003E124F">
      <w:pPr>
        <w:pStyle w:val="ListParagraph"/>
        <w:numPr>
          <w:ilvl w:val="0"/>
          <w:numId w:val="7"/>
        </w:numPr>
        <w:rPr>
          <w:rFonts w:ascii="Arial" w:hAnsi="Arial" w:cs="Arial"/>
          <w:sz w:val="24"/>
          <w:szCs w:val="20"/>
        </w:rPr>
      </w:pPr>
      <w:r w:rsidRPr="003E124F">
        <w:rPr>
          <w:rFonts w:ascii="Arial" w:hAnsi="Arial" w:cs="Arial"/>
          <w:sz w:val="24"/>
          <w:szCs w:val="20"/>
        </w:rPr>
        <w:t>To be a centre of excellence and expertise for ACE/trauma informed approaches</w:t>
      </w:r>
    </w:p>
    <w:p w14:paraId="493F820A" w14:textId="77777777" w:rsidR="004E4681" w:rsidRPr="003E124F" w:rsidRDefault="004E4681" w:rsidP="003E124F">
      <w:pPr>
        <w:pStyle w:val="ListParagraph"/>
        <w:numPr>
          <w:ilvl w:val="0"/>
          <w:numId w:val="7"/>
        </w:numPr>
        <w:rPr>
          <w:rFonts w:ascii="Arial" w:hAnsi="Arial" w:cs="Arial"/>
          <w:sz w:val="24"/>
          <w:szCs w:val="20"/>
        </w:rPr>
      </w:pPr>
      <w:r w:rsidRPr="003E124F">
        <w:rPr>
          <w:rFonts w:ascii="Arial" w:hAnsi="Arial" w:cs="Arial"/>
          <w:sz w:val="24"/>
          <w:szCs w:val="20"/>
        </w:rPr>
        <w:t>To work in partnership with children, families and mainstream schools to provide advice, early intervention and successful integration into new provision</w:t>
      </w:r>
    </w:p>
    <w:p w14:paraId="448AAFF9" w14:textId="779F6FE8" w:rsidR="004E4681" w:rsidRPr="003E124F" w:rsidRDefault="004E4681" w:rsidP="003E124F">
      <w:pPr>
        <w:pStyle w:val="ListParagraph"/>
        <w:numPr>
          <w:ilvl w:val="0"/>
          <w:numId w:val="7"/>
        </w:numPr>
        <w:rPr>
          <w:rFonts w:ascii="Arial" w:hAnsi="Arial" w:cs="Arial"/>
          <w:sz w:val="24"/>
          <w:szCs w:val="20"/>
        </w:rPr>
      </w:pPr>
      <w:r w:rsidRPr="003E124F">
        <w:rPr>
          <w:rFonts w:ascii="Arial" w:hAnsi="Arial" w:cs="Arial"/>
          <w:sz w:val="24"/>
          <w:szCs w:val="20"/>
        </w:rPr>
        <w:t>To work collaboratively with external agencies to provide targeted support to keep children safe, mentally healthy and positive about their future</w:t>
      </w:r>
    </w:p>
    <w:p w14:paraId="21B345EF" w14:textId="59B33BE8" w:rsidR="004E4681" w:rsidRPr="003E124F" w:rsidRDefault="004E4681" w:rsidP="003E124F">
      <w:pPr>
        <w:pStyle w:val="ListParagraph"/>
        <w:numPr>
          <w:ilvl w:val="0"/>
          <w:numId w:val="7"/>
        </w:numPr>
        <w:rPr>
          <w:rFonts w:ascii="Arial" w:hAnsi="Arial" w:cs="Arial"/>
          <w:sz w:val="24"/>
          <w:szCs w:val="20"/>
        </w:rPr>
      </w:pPr>
      <w:r w:rsidRPr="003E124F">
        <w:rPr>
          <w:rFonts w:ascii="Arial" w:hAnsi="Arial" w:cs="Arial"/>
          <w:sz w:val="24"/>
          <w:szCs w:val="20"/>
        </w:rPr>
        <w:t>To offer a wide range of alternative curriculum opportunities through collaboration and creative use of IT</w:t>
      </w:r>
    </w:p>
    <w:p w14:paraId="52EDE359" w14:textId="3465BE3E" w:rsidR="00B456E4" w:rsidRDefault="004E4681" w:rsidP="00130067">
      <w:pPr>
        <w:pStyle w:val="ListParagraph"/>
        <w:numPr>
          <w:ilvl w:val="0"/>
          <w:numId w:val="7"/>
        </w:numPr>
        <w:rPr>
          <w:rFonts w:ascii="Arial" w:hAnsi="Arial" w:cs="Arial"/>
          <w:sz w:val="24"/>
          <w:szCs w:val="20"/>
        </w:rPr>
      </w:pPr>
      <w:r w:rsidRPr="00E044BD">
        <w:rPr>
          <w:rFonts w:ascii="Arial" w:hAnsi="Arial" w:cs="Arial"/>
          <w:sz w:val="24"/>
          <w:szCs w:val="20"/>
        </w:rPr>
        <w:t>To attract and retain the highest quality staff with an innovative professional development programme</w:t>
      </w:r>
    </w:p>
    <w:p w14:paraId="3E401E86" w14:textId="7CFE244F" w:rsidR="00E044BD" w:rsidRDefault="00E044BD" w:rsidP="0007113D">
      <w:pPr>
        <w:pStyle w:val="ListParagraph"/>
        <w:ind w:left="360"/>
        <w:rPr>
          <w:rFonts w:ascii="Arial" w:hAnsi="Arial" w:cs="Arial"/>
          <w:sz w:val="24"/>
          <w:szCs w:val="20"/>
        </w:rPr>
      </w:pPr>
    </w:p>
    <w:p w14:paraId="3CC3DE04" w14:textId="77777777" w:rsidR="0007113D" w:rsidRPr="00E044BD" w:rsidRDefault="0007113D" w:rsidP="0007113D">
      <w:pPr>
        <w:pStyle w:val="ListParagraph"/>
        <w:ind w:left="360"/>
        <w:rPr>
          <w:rFonts w:ascii="Arial" w:hAnsi="Arial" w:cs="Arial"/>
          <w:sz w:val="24"/>
          <w:szCs w:val="20"/>
        </w:rPr>
      </w:pPr>
    </w:p>
    <w:p w14:paraId="70BED889" w14:textId="6485E1B3" w:rsidR="00B456E4" w:rsidRDefault="00B456E4" w:rsidP="003E124F">
      <w:pPr>
        <w:rPr>
          <w:rFonts w:ascii="Arial" w:hAnsi="Arial" w:cs="Arial"/>
          <w:sz w:val="24"/>
          <w:szCs w:val="20"/>
        </w:rPr>
      </w:pPr>
    </w:p>
    <w:p w14:paraId="7F307973" w14:textId="01B0206D" w:rsidR="00B456E4" w:rsidRDefault="00B456E4" w:rsidP="003E124F">
      <w:pPr>
        <w:rPr>
          <w:rFonts w:ascii="Arial" w:hAnsi="Arial" w:cs="Arial"/>
          <w:sz w:val="24"/>
          <w:szCs w:val="20"/>
        </w:rPr>
      </w:pPr>
    </w:p>
    <w:p w14:paraId="5CD89B96" w14:textId="7CD5A6DA" w:rsidR="00B456E4" w:rsidRDefault="00B456E4" w:rsidP="003E124F">
      <w:pPr>
        <w:rPr>
          <w:rFonts w:ascii="Arial" w:hAnsi="Arial" w:cs="Arial"/>
          <w:sz w:val="24"/>
          <w:szCs w:val="20"/>
        </w:rPr>
      </w:pPr>
    </w:p>
    <w:p w14:paraId="2B6EF67A" w14:textId="5AF274C5" w:rsidR="00B456E4" w:rsidRDefault="00B456E4" w:rsidP="003E124F">
      <w:pPr>
        <w:rPr>
          <w:rFonts w:ascii="Arial" w:hAnsi="Arial" w:cs="Arial"/>
          <w:sz w:val="24"/>
          <w:szCs w:val="20"/>
        </w:rPr>
      </w:pPr>
    </w:p>
    <w:p w14:paraId="22768A3A" w14:textId="38A192AF" w:rsidR="00B456E4" w:rsidRDefault="00B456E4" w:rsidP="003E124F">
      <w:pPr>
        <w:rPr>
          <w:rFonts w:ascii="Arial" w:hAnsi="Arial" w:cs="Arial"/>
          <w:sz w:val="24"/>
          <w:szCs w:val="20"/>
        </w:rPr>
      </w:pPr>
    </w:p>
    <w:p w14:paraId="057B4491" w14:textId="3CDFD7E4" w:rsidR="00B456E4" w:rsidRDefault="00B456E4" w:rsidP="003E124F">
      <w:pPr>
        <w:rPr>
          <w:rFonts w:ascii="Arial" w:hAnsi="Arial" w:cs="Arial"/>
          <w:sz w:val="24"/>
          <w:szCs w:val="20"/>
        </w:rPr>
      </w:pPr>
    </w:p>
    <w:p w14:paraId="726A1E2A" w14:textId="6C143761" w:rsidR="00E044BD" w:rsidRDefault="00E044BD" w:rsidP="003E124F">
      <w:pPr>
        <w:rPr>
          <w:rFonts w:ascii="Arial" w:hAnsi="Arial" w:cs="Arial"/>
          <w:sz w:val="24"/>
          <w:szCs w:val="20"/>
        </w:rPr>
      </w:pPr>
    </w:p>
    <w:p w14:paraId="5E9D6378" w14:textId="56FDEDB3" w:rsidR="00E044BD" w:rsidRDefault="00E044BD" w:rsidP="003E124F">
      <w:pPr>
        <w:rPr>
          <w:rFonts w:ascii="Arial" w:hAnsi="Arial" w:cs="Arial"/>
          <w:sz w:val="24"/>
          <w:szCs w:val="20"/>
        </w:rPr>
      </w:pPr>
    </w:p>
    <w:p w14:paraId="6694D693" w14:textId="76F8AA7A" w:rsidR="00E044BD" w:rsidRDefault="00E044BD" w:rsidP="003E124F">
      <w:pPr>
        <w:rPr>
          <w:rFonts w:ascii="Arial" w:hAnsi="Arial" w:cs="Arial"/>
          <w:sz w:val="24"/>
          <w:szCs w:val="20"/>
        </w:rPr>
      </w:pPr>
    </w:p>
    <w:p w14:paraId="3CB10BCC" w14:textId="6F1E6627" w:rsidR="00E044BD" w:rsidRDefault="00E044BD" w:rsidP="003E124F">
      <w:pPr>
        <w:rPr>
          <w:rFonts w:ascii="Arial" w:hAnsi="Arial" w:cs="Arial"/>
          <w:sz w:val="24"/>
          <w:szCs w:val="20"/>
        </w:rPr>
      </w:pPr>
    </w:p>
    <w:p w14:paraId="7C41C639" w14:textId="025E73D1" w:rsidR="00E044BD" w:rsidRDefault="00E044BD" w:rsidP="003E124F">
      <w:pPr>
        <w:rPr>
          <w:rFonts w:ascii="Arial" w:hAnsi="Arial" w:cs="Arial"/>
          <w:sz w:val="24"/>
          <w:szCs w:val="20"/>
        </w:rPr>
      </w:pPr>
    </w:p>
    <w:p w14:paraId="7C8DDD2F" w14:textId="696B401F" w:rsidR="00E044BD" w:rsidRDefault="00E044BD" w:rsidP="003E124F">
      <w:pPr>
        <w:rPr>
          <w:rFonts w:ascii="Arial" w:hAnsi="Arial" w:cs="Arial"/>
          <w:sz w:val="24"/>
          <w:szCs w:val="20"/>
        </w:rPr>
      </w:pPr>
    </w:p>
    <w:p w14:paraId="5287D355" w14:textId="3FC33733" w:rsidR="00E044BD" w:rsidRDefault="00E044BD" w:rsidP="003E124F">
      <w:pPr>
        <w:rPr>
          <w:rFonts w:ascii="Arial" w:hAnsi="Arial" w:cs="Arial"/>
          <w:sz w:val="24"/>
          <w:szCs w:val="20"/>
        </w:rPr>
      </w:pPr>
    </w:p>
    <w:p w14:paraId="3F2978C4" w14:textId="350ADDDB" w:rsidR="00E044BD" w:rsidRDefault="00E044BD" w:rsidP="003E124F">
      <w:pPr>
        <w:rPr>
          <w:rFonts w:ascii="Arial" w:hAnsi="Arial" w:cs="Arial"/>
          <w:sz w:val="24"/>
          <w:szCs w:val="20"/>
        </w:rPr>
      </w:pPr>
    </w:p>
    <w:p w14:paraId="7CEDEE8D" w14:textId="4EE588D0" w:rsidR="00E044BD" w:rsidRDefault="00E044BD" w:rsidP="003E124F">
      <w:pPr>
        <w:rPr>
          <w:rFonts w:ascii="Arial" w:hAnsi="Arial" w:cs="Arial"/>
          <w:sz w:val="24"/>
          <w:szCs w:val="20"/>
        </w:rPr>
      </w:pPr>
    </w:p>
    <w:p w14:paraId="56BE7B7D" w14:textId="649441C6" w:rsidR="00E044BD" w:rsidRDefault="00E044BD" w:rsidP="003E124F">
      <w:pPr>
        <w:rPr>
          <w:rFonts w:ascii="Arial" w:hAnsi="Arial" w:cs="Arial"/>
          <w:sz w:val="24"/>
          <w:szCs w:val="20"/>
        </w:rPr>
      </w:pPr>
    </w:p>
    <w:tbl>
      <w:tblPr>
        <w:tblStyle w:val="TableGrid"/>
        <w:tblW w:w="10456" w:type="dxa"/>
        <w:tblLook w:val="04A0" w:firstRow="1" w:lastRow="0" w:firstColumn="1" w:lastColumn="0" w:noHBand="0" w:noVBand="1"/>
      </w:tblPr>
      <w:tblGrid>
        <w:gridCol w:w="5752"/>
        <w:gridCol w:w="1470"/>
        <w:gridCol w:w="1280"/>
        <w:gridCol w:w="992"/>
        <w:gridCol w:w="962"/>
      </w:tblGrid>
      <w:tr w:rsidR="00320CA0" w:rsidRPr="00054434" w14:paraId="2CE5852A" w14:textId="77777777" w:rsidTr="3A674102">
        <w:tc>
          <w:tcPr>
            <w:tcW w:w="10456" w:type="dxa"/>
            <w:gridSpan w:val="5"/>
            <w:shd w:val="clear" w:color="auto" w:fill="D9D9D9" w:themeFill="background1" w:themeFillShade="D9"/>
          </w:tcPr>
          <w:p w14:paraId="703026F3" w14:textId="77777777" w:rsidR="00320CA0" w:rsidRPr="00B456E4" w:rsidRDefault="00320CA0" w:rsidP="004E4681">
            <w:pPr>
              <w:rPr>
                <w:rFonts w:ascii="Arial" w:hAnsi="Arial" w:cs="Arial"/>
                <w:szCs w:val="20"/>
              </w:rPr>
            </w:pPr>
            <w:r w:rsidRPr="00B456E4">
              <w:rPr>
                <w:rFonts w:ascii="Arial" w:hAnsi="Arial" w:cs="Arial"/>
                <w:b/>
                <w:bCs/>
                <w:szCs w:val="20"/>
              </w:rPr>
              <w:lastRenderedPageBreak/>
              <w:t xml:space="preserve">Strategic Intent 1: </w:t>
            </w:r>
            <w:r w:rsidRPr="00B456E4">
              <w:rPr>
                <w:rFonts w:ascii="Arial" w:hAnsi="Arial" w:cs="Arial"/>
                <w:szCs w:val="20"/>
              </w:rPr>
              <w:t>To be a centre of excellence and expertise for ACE/trauma informed approaches</w:t>
            </w:r>
          </w:p>
          <w:p w14:paraId="59EC491E" w14:textId="662F1B01" w:rsidR="3A674102" w:rsidRPr="00B456E4" w:rsidRDefault="3A674102" w:rsidP="3A674102">
            <w:pPr>
              <w:rPr>
                <w:rFonts w:ascii="Arial" w:hAnsi="Arial" w:cs="Arial"/>
                <w:szCs w:val="20"/>
              </w:rPr>
            </w:pPr>
          </w:p>
          <w:p w14:paraId="05F659E7" w14:textId="77777777" w:rsidR="0097585F" w:rsidRDefault="0097585F" w:rsidP="3A674102">
            <w:pPr>
              <w:rPr>
                <w:rFonts w:ascii="Arial" w:hAnsi="Arial" w:cs="Arial"/>
                <w:b/>
                <w:bCs/>
                <w:szCs w:val="20"/>
              </w:rPr>
            </w:pPr>
            <w:r w:rsidRPr="00B456E4">
              <w:rPr>
                <w:rFonts w:ascii="Arial" w:hAnsi="Arial" w:cs="Arial"/>
                <w:b/>
                <w:bCs/>
                <w:szCs w:val="20"/>
              </w:rPr>
              <w:t>Strategic Lead/s: Rachael Hobson, Chryssi Perry</w:t>
            </w:r>
          </w:p>
          <w:p w14:paraId="02EB378F" w14:textId="7D92DB5C" w:rsidR="00B456E4" w:rsidRPr="00B456E4" w:rsidRDefault="00B456E4" w:rsidP="3A674102">
            <w:pPr>
              <w:rPr>
                <w:rFonts w:ascii="Arial" w:hAnsi="Arial" w:cs="Arial"/>
                <w:b/>
                <w:bCs/>
                <w:szCs w:val="20"/>
              </w:rPr>
            </w:pPr>
          </w:p>
        </w:tc>
      </w:tr>
      <w:tr w:rsidR="00C54C66" w:rsidRPr="00054434" w14:paraId="61C80018" w14:textId="77777777" w:rsidTr="3A674102">
        <w:tc>
          <w:tcPr>
            <w:tcW w:w="10456" w:type="dxa"/>
            <w:gridSpan w:val="5"/>
            <w:tcBorders>
              <w:bottom w:val="single" w:sz="4" w:space="0" w:color="auto"/>
            </w:tcBorders>
          </w:tcPr>
          <w:p w14:paraId="44925F60" w14:textId="77777777" w:rsidR="00C54C66" w:rsidRPr="00B456E4" w:rsidRDefault="00C54C66" w:rsidP="004E4681">
            <w:pPr>
              <w:rPr>
                <w:rFonts w:ascii="Arial" w:hAnsi="Arial" w:cs="Arial"/>
                <w:b/>
                <w:szCs w:val="20"/>
              </w:rPr>
            </w:pPr>
            <w:r w:rsidRPr="00B456E4">
              <w:rPr>
                <w:rFonts w:ascii="Arial" w:hAnsi="Arial" w:cs="Arial"/>
                <w:b/>
                <w:bCs/>
                <w:szCs w:val="20"/>
              </w:rPr>
              <w:t>Where are we now?</w:t>
            </w:r>
          </w:p>
          <w:p w14:paraId="4891333A" w14:textId="2B59B6A8" w:rsidR="00C54C66" w:rsidRPr="00B456E4" w:rsidRDefault="62712C3F" w:rsidP="3A674102">
            <w:pPr>
              <w:pStyle w:val="ListParagraph"/>
              <w:numPr>
                <w:ilvl w:val="0"/>
                <w:numId w:val="4"/>
              </w:numPr>
              <w:spacing w:line="276" w:lineRule="auto"/>
              <w:rPr>
                <w:rFonts w:eastAsiaTheme="minorEastAsia"/>
                <w:szCs w:val="20"/>
              </w:rPr>
            </w:pPr>
            <w:r w:rsidRPr="00B456E4">
              <w:rPr>
                <w:rFonts w:ascii="Arial" w:hAnsi="Arial" w:cs="Arial"/>
                <w:szCs w:val="20"/>
              </w:rPr>
              <w:t>New Relationships and Behaviour Policy introduced in September 2020; staff CPD during the year to explore de-escalation strategies, including online Tea</w:t>
            </w:r>
            <w:r w:rsidR="68D7C2A3" w:rsidRPr="00B456E4">
              <w:rPr>
                <w:rFonts w:ascii="Arial" w:hAnsi="Arial" w:cs="Arial"/>
                <w:szCs w:val="20"/>
              </w:rPr>
              <w:t>m Teach training for support staff</w:t>
            </w:r>
            <w:r w:rsidR="7534CB46" w:rsidRPr="00B456E4">
              <w:rPr>
                <w:rFonts w:ascii="Arial" w:hAnsi="Arial" w:cs="Arial"/>
                <w:szCs w:val="20"/>
              </w:rPr>
              <w:t>.</w:t>
            </w:r>
          </w:p>
          <w:p w14:paraId="4E972C86" w14:textId="6830DE93" w:rsidR="00C54C66" w:rsidRPr="00B456E4" w:rsidRDefault="68D7C2A3" w:rsidP="3A674102">
            <w:pPr>
              <w:pStyle w:val="ListParagraph"/>
              <w:numPr>
                <w:ilvl w:val="0"/>
                <w:numId w:val="4"/>
              </w:numPr>
              <w:spacing w:line="276" w:lineRule="auto"/>
              <w:rPr>
                <w:szCs w:val="20"/>
              </w:rPr>
            </w:pPr>
            <w:r w:rsidRPr="00B456E4">
              <w:rPr>
                <w:rFonts w:ascii="Arial" w:hAnsi="Arial" w:cs="Arial"/>
                <w:szCs w:val="20"/>
              </w:rPr>
              <w:t>Reduction in fixed term exclusions during 2020/21 - deliberate change in approach</w:t>
            </w:r>
            <w:r w:rsidR="3D7FB9BA" w:rsidRPr="00B456E4">
              <w:rPr>
                <w:rFonts w:ascii="Arial" w:hAnsi="Arial" w:cs="Arial"/>
                <w:szCs w:val="20"/>
              </w:rPr>
              <w:t xml:space="preserve"> in line with policy</w:t>
            </w:r>
            <w:r w:rsidRPr="00B456E4">
              <w:rPr>
                <w:rFonts w:ascii="Arial" w:hAnsi="Arial" w:cs="Arial"/>
                <w:szCs w:val="20"/>
              </w:rPr>
              <w:t>, combined with impact of</w:t>
            </w:r>
            <w:r w:rsidR="5D11DCB4" w:rsidRPr="00B456E4">
              <w:rPr>
                <w:rFonts w:ascii="Arial" w:hAnsi="Arial" w:cs="Arial"/>
                <w:szCs w:val="20"/>
              </w:rPr>
              <w:t xml:space="preserve"> Covid</w:t>
            </w:r>
            <w:r w:rsidR="29C97A60" w:rsidRPr="00B456E4">
              <w:rPr>
                <w:rFonts w:ascii="Arial" w:hAnsi="Arial" w:cs="Arial"/>
                <w:szCs w:val="20"/>
              </w:rPr>
              <w:t>.</w:t>
            </w:r>
          </w:p>
          <w:p w14:paraId="033D47EB" w14:textId="1BABAB38" w:rsidR="00C54C66" w:rsidRPr="00B456E4" w:rsidRDefault="4EDFB1BB" w:rsidP="3A674102">
            <w:pPr>
              <w:pStyle w:val="ListParagraph"/>
              <w:numPr>
                <w:ilvl w:val="0"/>
                <w:numId w:val="4"/>
              </w:numPr>
              <w:rPr>
                <w:szCs w:val="20"/>
              </w:rPr>
            </w:pPr>
            <w:r w:rsidRPr="00B456E4">
              <w:rPr>
                <w:rFonts w:ascii="Arial" w:hAnsi="Arial" w:cs="Arial"/>
                <w:szCs w:val="20"/>
              </w:rPr>
              <w:t>Awarded Thrive Ambassador School with Excellence in four out of five areas (Leadership, Environment, Right-Time, Reparative).</w:t>
            </w:r>
          </w:p>
          <w:p w14:paraId="6F9F9209" w14:textId="58D2C0AB" w:rsidR="00C54C66" w:rsidRPr="00B456E4" w:rsidRDefault="5371FBFC" w:rsidP="3A674102">
            <w:pPr>
              <w:pStyle w:val="ListParagraph"/>
              <w:numPr>
                <w:ilvl w:val="0"/>
                <w:numId w:val="4"/>
              </w:numPr>
              <w:spacing w:line="276" w:lineRule="auto"/>
              <w:rPr>
                <w:rFonts w:eastAsiaTheme="minorEastAsia"/>
                <w:szCs w:val="20"/>
              </w:rPr>
            </w:pPr>
            <w:r w:rsidRPr="00B456E4">
              <w:rPr>
                <w:rFonts w:ascii="Arial" w:hAnsi="Arial" w:cs="Arial"/>
                <w:szCs w:val="20"/>
              </w:rPr>
              <w:t xml:space="preserve">4 licensed Thrive practitioners </w:t>
            </w:r>
            <w:r w:rsidR="77DCC7C9" w:rsidRPr="00B456E4">
              <w:rPr>
                <w:rFonts w:ascii="Arial" w:hAnsi="Arial" w:cs="Arial"/>
                <w:szCs w:val="20"/>
              </w:rPr>
              <w:t>across Phases 1 and 2; staff shared their training with the support team and governors to develop whole school knowledge and sk</w:t>
            </w:r>
            <w:r w:rsidR="190E8753" w:rsidRPr="00B456E4">
              <w:rPr>
                <w:rFonts w:ascii="Arial" w:hAnsi="Arial" w:cs="Arial"/>
                <w:szCs w:val="20"/>
              </w:rPr>
              <w:t>ills</w:t>
            </w:r>
            <w:r w:rsidR="51D10842" w:rsidRPr="00B456E4">
              <w:rPr>
                <w:rFonts w:ascii="Arial" w:hAnsi="Arial" w:cs="Arial"/>
                <w:szCs w:val="20"/>
              </w:rPr>
              <w:t>.</w:t>
            </w:r>
          </w:p>
          <w:p w14:paraId="6A05A809" w14:textId="79D0B5A5" w:rsidR="00C54C66" w:rsidRPr="00B456E4" w:rsidRDefault="1366FB2F" w:rsidP="3A674102">
            <w:pPr>
              <w:pStyle w:val="ListParagraph"/>
              <w:numPr>
                <w:ilvl w:val="0"/>
                <w:numId w:val="4"/>
              </w:numPr>
              <w:spacing w:line="276" w:lineRule="auto"/>
              <w:rPr>
                <w:szCs w:val="20"/>
              </w:rPr>
            </w:pPr>
            <w:r w:rsidRPr="00B456E4">
              <w:rPr>
                <w:rFonts w:ascii="Arial" w:hAnsi="Arial" w:cs="Arial"/>
                <w:szCs w:val="20"/>
              </w:rPr>
              <w:t>Theraplay training used in Social Games sessions in Phase 1 and emerging in Phase 2</w:t>
            </w:r>
            <w:r w:rsidR="0A0E1E90" w:rsidRPr="00B456E4">
              <w:rPr>
                <w:rFonts w:ascii="Arial" w:hAnsi="Arial" w:cs="Arial"/>
                <w:szCs w:val="20"/>
              </w:rPr>
              <w:t>.</w:t>
            </w:r>
          </w:p>
        </w:tc>
      </w:tr>
      <w:tr w:rsidR="00320CA0" w:rsidRPr="00054434" w14:paraId="50602EEE" w14:textId="77777777" w:rsidTr="3A674102">
        <w:trPr>
          <w:trHeight w:val="3660"/>
        </w:trPr>
        <w:tc>
          <w:tcPr>
            <w:tcW w:w="10456" w:type="dxa"/>
            <w:gridSpan w:val="5"/>
            <w:tcBorders>
              <w:bottom w:val="single" w:sz="4" w:space="0" w:color="auto"/>
            </w:tcBorders>
          </w:tcPr>
          <w:p w14:paraId="6D11B820" w14:textId="77777777" w:rsidR="00320CA0" w:rsidRPr="00B456E4" w:rsidRDefault="00320CA0" w:rsidP="3A674102">
            <w:pPr>
              <w:rPr>
                <w:rFonts w:ascii="Arial" w:hAnsi="Arial" w:cs="Arial"/>
                <w:b/>
                <w:bCs/>
                <w:szCs w:val="20"/>
              </w:rPr>
            </w:pPr>
            <w:r w:rsidRPr="00B456E4">
              <w:rPr>
                <w:rFonts w:ascii="Arial" w:hAnsi="Arial" w:cs="Arial"/>
                <w:b/>
                <w:bCs/>
                <w:szCs w:val="20"/>
              </w:rPr>
              <w:t>Why are we doing this?</w:t>
            </w:r>
            <w:r w:rsidR="00054434" w:rsidRPr="00B456E4">
              <w:rPr>
                <w:rFonts w:ascii="Arial" w:hAnsi="Arial" w:cs="Arial"/>
                <w:b/>
                <w:bCs/>
                <w:szCs w:val="20"/>
              </w:rPr>
              <w:t xml:space="preserve"> What is the intended impact?</w:t>
            </w:r>
          </w:p>
          <w:p w14:paraId="29B083B4" w14:textId="72EE074C" w:rsidR="00054434" w:rsidRPr="00B456E4" w:rsidRDefault="49400A46" w:rsidP="3A674102">
            <w:pPr>
              <w:pStyle w:val="ListParagraph"/>
              <w:numPr>
                <w:ilvl w:val="0"/>
                <w:numId w:val="8"/>
              </w:numPr>
              <w:rPr>
                <w:rFonts w:ascii="Arial" w:hAnsi="Arial" w:cs="Arial"/>
                <w:color w:val="000000" w:themeColor="text1"/>
                <w:szCs w:val="20"/>
              </w:rPr>
            </w:pPr>
            <w:r w:rsidRPr="00B456E4">
              <w:rPr>
                <w:rFonts w:ascii="Arial" w:hAnsi="Arial" w:cs="Arial"/>
                <w:szCs w:val="20"/>
              </w:rPr>
              <w:t>P</w:t>
            </w:r>
            <w:r w:rsidR="777440EA" w:rsidRPr="00B456E4">
              <w:rPr>
                <w:rFonts w:ascii="Arial" w:hAnsi="Arial" w:cs="Arial"/>
                <w:szCs w:val="20"/>
              </w:rPr>
              <w:t>ositive impact on staff, students and their families</w:t>
            </w:r>
            <w:r w:rsidR="1C498239" w:rsidRPr="00B456E4">
              <w:rPr>
                <w:rFonts w:ascii="Arial" w:hAnsi="Arial" w:cs="Arial"/>
                <w:szCs w:val="20"/>
              </w:rPr>
              <w:t xml:space="preserve"> with all stakeholders reporting</w:t>
            </w:r>
            <w:r w:rsidR="6F52FA2B" w:rsidRPr="00B456E4">
              <w:rPr>
                <w:rFonts w:ascii="Arial" w:hAnsi="Arial" w:cs="Arial"/>
                <w:szCs w:val="20"/>
              </w:rPr>
              <w:t xml:space="preserve"> positively about </w:t>
            </w:r>
            <w:r w:rsidR="1C498239" w:rsidRPr="00B456E4">
              <w:rPr>
                <w:rFonts w:ascii="Arial" w:hAnsi="Arial" w:cs="Arial"/>
                <w:szCs w:val="20"/>
              </w:rPr>
              <w:t>behaviour approaches</w:t>
            </w:r>
            <w:r w:rsidR="48B5E078" w:rsidRPr="00B456E4">
              <w:rPr>
                <w:rFonts w:ascii="Arial" w:hAnsi="Arial" w:cs="Arial"/>
                <w:szCs w:val="20"/>
              </w:rPr>
              <w:t>.</w:t>
            </w:r>
            <w:r w:rsidR="06E3286B" w:rsidRPr="00B456E4">
              <w:rPr>
                <w:rFonts w:ascii="Arial" w:hAnsi="Arial" w:cs="Arial"/>
                <w:szCs w:val="20"/>
              </w:rPr>
              <w:t xml:space="preserve"> Students will be able to increasingly self-regulate evidenced through an i</w:t>
            </w:r>
            <w:r w:rsidR="2E061877" w:rsidRPr="00B456E4">
              <w:rPr>
                <w:rFonts w:ascii="Arial" w:hAnsi="Arial" w:cs="Arial"/>
                <w:szCs w:val="20"/>
              </w:rPr>
              <w:t>ncrease in CPOMS positive behaviour data, decline in use of FTE</w:t>
            </w:r>
            <w:r w:rsidR="2817BF35" w:rsidRPr="00B456E4">
              <w:rPr>
                <w:rFonts w:ascii="Arial" w:hAnsi="Arial" w:cs="Arial"/>
                <w:szCs w:val="20"/>
              </w:rPr>
              <w:t>.</w:t>
            </w:r>
          </w:p>
          <w:p w14:paraId="5A39BBE3" w14:textId="0F5C7BC9" w:rsidR="00054434" w:rsidRPr="00B456E4" w:rsidRDefault="66359B03" w:rsidP="3A674102">
            <w:pPr>
              <w:pStyle w:val="ListParagraph"/>
              <w:numPr>
                <w:ilvl w:val="0"/>
                <w:numId w:val="8"/>
              </w:numPr>
              <w:rPr>
                <w:color w:val="000000" w:themeColor="text1"/>
                <w:szCs w:val="20"/>
              </w:rPr>
            </w:pPr>
            <w:r w:rsidRPr="00B456E4">
              <w:rPr>
                <w:rFonts w:ascii="Arial" w:hAnsi="Arial" w:cs="Arial"/>
                <w:szCs w:val="20"/>
              </w:rPr>
              <w:t>There will be c</w:t>
            </w:r>
            <w:r w:rsidR="48B5E078" w:rsidRPr="00B456E4">
              <w:rPr>
                <w:rFonts w:ascii="Arial" w:hAnsi="Arial" w:cs="Arial"/>
                <w:szCs w:val="20"/>
              </w:rPr>
              <w:t>onsistent use of scripts and approaches</w:t>
            </w:r>
            <w:r w:rsidR="6DBFCCF3" w:rsidRPr="00B456E4">
              <w:rPr>
                <w:rFonts w:ascii="Arial" w:hAnsi="Arial" w:cs="Arial"/>
                <w:szCs w:val="20"/>
              </w:rPr>
              <w:t xml:space="preserve">, </w:t>
            </w:r>
            <w:r w:rsidR="75B9908F" w:rsidRPr="00B456E4">
              <w:rPr>
                <w:rFonts w:ascii="Arial" w:hAnsi="Arial" w:cs="Arial"/>
                <w:szCs w:val="20"/>
              </w:rPr>
              <w:t>e.g.,</w:t>
            </w:r>
            <w:r w:rsidR="6DBFCCF3" w:rsidRPr="00B456E4">
              <w:rPr>
                <w:rFonts w:ascii="Arial" w:hAnsi="Arial" w:cs="Arial"/>
                <w:szCs w:val="20"/>
              </w:rPr>
              <w:t xml:space="preserve"> </w:t>
            </w:r>
            <w:r w:rsidR="4919432A" w:rsidRPr="00B456E4">
              <w:rPr>
                <w:rFonts w:ascii="Arial" w:hAnsi="Arial" w:cs="Arial"/>
                <w:szCs w:val="20"/>
              </w:rPr>
              <w:t xml:space="preserve">Restorative Conversations, </w:t>
            </w:r>
            <w:r w:rsidR="6DBFCCF3" w:rsidRPr="00B456E4">
              <w:rPr>
                <w:rFonts w:ascii="Arial" w:hAnsi="Arial" w:cs="Arial"/>
                <w:szCs w:val="20"/>
              </w:rPr>
              <w:t>PACE,</w:t>
            </w:r>
            <w:r w:rsidR="48B5E078" w:rsidRPr="00B456E4">
              <w:rPr>
                <w:rFonts w:ascii="Arial" w:hAnsi="Arial" w:cs="Arial"/>
                <w:szCs w:val="20"/>
              </w:rPr>
              <w:t xml:space="preserve"> across all Phases.</w:t>
            </w:r>
            <w:r w:rsidR="6820A241" w:rsidRPr="00B456E4">
              <w:rPr>
                <w:rFonts w:ascii="Arial" w:hAnsi="Arial" w:cs="Arial"/>
                <w:szCs w:val="20"/>
              </w:rPr>
              <w:t xml:space="preserve"> Student, staff and parent voice reflect consistency and all stakeholders feel that de</w:t>
            </w:r>
            <w:r w:rsidR="5CED63FD" w:rsidRPr="00B456E4">
              <w:rPr>
                <w:rFonts w:ascii="Arial" w:hAnsi="Arial" w:cs="Arial"/>
                <w:szCs w:val="20"/>
              </w:rPr>
              <w:t>-escalation methods positively affect students</w:t>
            </w:r>
            <w:r w:rsidR="7F884323" w:rsidRPr="00B456E4">
              <w:rPr>
                <w:rFonts w:ascii="Arial" w:hAnsi="Arial" w:cs="Arial"/>
                <w:szCs w:val="20"/>
              </w:rPr>
              <w:t>’</w:t>
            </w:r>
            <w:r w:rsidR="5CED63FD" w:rsidRPr="00B456E4">
              <w:rPr>
                <w:rFonts w:ascii="Arial" w:hAnsi="Arial" w:cs="Arial"/>
                <w:szCs w:val="20"/>
              </w:rPr>
              <w:t xml:space="preserve"> attitudes and experiences in school.</w:t>
            </w:r>
          </w:p>
          <w:p w14:paraId="1AA4A75C" w14:textId="372BFFD0" w:rsidR="00320CA0" w:rsidRPr="00B456E4" w:rsidRDefault="3CB99AD9" w:rsidP="3A674102">
            <w:pPr>
              <w:pStyle w:val="ListParagraph"/>
              <w:numPr>
                <w:ilvl w:val="0"/>
                <w:numId w:val="8"/>
              </w:numPr>
              <w:rPr>
                <w:rFonts w:eastAsiaTheme="minorEastAsia"/>
                <w:color w:val="000000" w:themeColor="text1"/>
                <w:szCs w:val="20"/>
              </w:rPr>
            </w:pPr>
            <w:r w:rsidRPr="00B456E4">
              <w:rPr>
                <w:rFonts w:ascii="Arial" w:hAnsi="Arial" w:cs="Arial"/>
                <w:szCs w:val="20"/>
              </w:rPr>
              <w:t>S</w:t>
            </w:r>
            <w:r w:rsidR="517BE0C6" w:rsidRPr="00B456E4">
              <w:rPr>
                <w:rFonts w:ascii="Arial" w:hAnsi="Arial" w:cs="Arial"/>
                <w:szCs w:val="20"/>
              </w:rPr>
              <w:t xml:space="preserve">taff </w:t>
            </w:r>
            <w:r w:rsidR="6F442DEA" w:rsidRPr="00B456E4">
              <w:rPr>
                <w:rFonts w:ascii="Arial" w:hAnsi="Arial" w:cs="Arial"/>
                <w:szCs w:val="20"/>
              </w:rPr>
              <w:t>will</w:t>
            </w:r>
            <w:r w:rsidR="517BE0C6" w:rsidRPr="00B456E4">
              <w:rPr>
                <w:rFonts w:ascii="Arial" w:hAnsi="Arial" w:cs="Arial"/>
                <w:szCs w:val="20"/>
              </w:rPr>
              <w:t xml:space="preserve"> better understand what students are communicating through their behaviours and will </w:t>
            </w:r>
            <w:r w:rsidR="51349F34" w:rsidRPr="00B456E4">
              <w:rPr>
                <w:rFonts w:ascii="Arial" w:hAnsi="Arial" w:cs="Arial"/>
                <w:szCs w:val="20"/>
              </w:rPr>
              <w:t>feel confident to s</w:t>
            </w:r>
            <w:r w:rsidR="517BE0C6" w:rsidRPr="00B456E4">
              <w:rPr>
                <w:rFonts w:ascii="Arial" w:hAnsi="Arial" w:cs="Arial"/>
                <w:szCs w:val="20"/>
              </w:rPr>
              <w:t xml:space="preserve">upport </w:t>
            </w:r>
            <w:r w:rsidR="777440EA" w:rsidRPr="00B456E4">
              <w:rPr>
                <w:rFonts w:ascii="Arial" w:hAnsi="Arial" w:cs="Arial"/>
                <w:szCs w:val="20"/>
              </w:rPr>
              <w:t>students to be ready to learn and able to be Ready, Respectful and Safe in school</w:t>
            </w:r>
            <w:r w:rsidR="45B98608" w:rsidRPr="00B456E4">
              <w:rPr>
                <w:rFonts w:ascii="Arial" w:hAnsi="Arial" w:cs="Arial"/>
                <w:szCs w:val="20"/>
              </w:rPr>
              <w:t xml:space="preserve">. </w:t>
            </w:r>
            <w:r w:rsidR="2DF7DF5D" w:rsidRPr="00B456E4">
              <w:rPr>
                <w:rFonts w:ascii="Arial" w:hAnsi="Arial" w:cs="Arial"/>
                <w:szCs w:val="20"/>
              </w:rPr>
              <w:t>M</w:t>
            </w:r>
            <w:r w:rsidR="73CEF30F" w:rsidRPr="00B456E4">
              <w:rPr>
                <w:rFonts w:ascii="Arial" w:hAnsi="Arial" w:cs="Arial"/>
                <w:szCs w:val="20"/>
              </w:rPr>
              <w:t xml:space="preserve">ore students are able to access a </w:t>
            </w:r>
            <w:r w:rsidR="63C7A008" w:rsidRPr="00B456E4">
              <w:rPr>
                <w:rFonts w:ascii="Arial" w:hAnsi="Arial" w:cs="Arial"/>
                <w:szCs w:val="20"/>
              </w:rPr>
              <w:t>full-time</w:t>
            </w:r>
            <w:r w:rsidR="73CEF30F" w:rsidRPr="00B456E4">
              <w:rPr>
                <w:rFonts w:ascii="Arial" w:hAnsi="Arial" w:cs="Arial"/>
                <w:szCs w:val="20"/>
              </w:rPr>
              <w:t xml:space="preserve"> </w:t>
            </w:r>
            <w:r w:rsidR="59922816" w:rsidRPr="00B456E4">
              <w:rPr>
                <w:rFonts w:ascii="Arial" w:hAnsi="Arial" w:cs="Arial"/>
                <w:szCs w:val="20"/>
              </w:rPr>
              <w:t xml:space="preserve">onsite provision and students will successfully transition into </w:t>
            </w:r>
            <w:r w:rsidR="7ED6228C" w:rsidRPr="00B456E4">
              <w:rPr>
                <w:rFonts w:ascii="Arial" w:hAnsi="Arial" w:cs="Arial"/>
                <w:szCs w:val="20"/>
              </w:rPr>
              <w:t>mainstream</w:t>
            </w:r>
            <w:r w:rsidR="14348E0C" w:rsidRPr="00B456E4">
              <w:rPr>
                <w:rFonts w:ascii="Arial" w:hAnsi="Arial" w:cs="Arial"/>
                <w:szCs w:val="20"/>
              </w:rPr>
              <w:t xml:space="preserve"> </w:t>
            </w:r>
          </w:p>
          <w:p w14:paraId="41C8F396" w14:textId="29838CCA" w:rsidR="00320CA0" w:rsidRPr="00B456E4" w:rsidRDefault="377B2447" w:rsidP="3A674102">
            <w:pPr>
              <w:pStyle w:val="ListParagraph"/>
              <w:numPr>
                <w:ilvl w:val="0"/>
                <w:numId w:val="8"/>
              </w:numPr>
              <w:rPr>
                <w:color w:val="000000" w:themeColor="text1"/>
                <w:szCs w:val="20"/>
              </w:rPr>
            </w:pPr>
            <w:r w:rsidRPr="00B456E4">
              <w:rPr>
                <w:rFonts w:ascii="Arial" w:hAnsi="Arial" w:cs="Arial"/>
                <w:szCs w:val="20"/>
              </w:rPr>
              <w:t>Thrive Centre of Excellence status and our outreach work with mainstream settings will promote VLC reputation in wider community and support collaborative working with other agencie</w:t>
            </w:r>
            <w:r w:rsidR="6D0B8D38" w:rsidRPr="00B456E4">
              <w:rPr>
                <w:rFonts w:ascii="Arial" w:hAnsi="Arial" w:cs="Arial"/>
                <w:szCs w:val="20"/>
              </w:rPr>
              <w:t>s, so that the VLC is working more proactively with students to av</w:t>
            </w:r>
            <w:r w:rsidR="3D19E509" w:rsidRPr="00B456E4">
              <w:rPr>
                <w:rFonts w:ascii="Arial" w:hAnsi="Arial" w:cs="Arial"/>
                <w:szCs w:val="20"/>
              </w:rPr>
              <w:t>o</w:t>
            </w:r>
            <w:r w:rsidR="6D0B8D38" w:rsidRPr="00B456E4">
              <w:rPr>
                <w:rFonts w:ascii="Arial" w:hAnsi="Arial" w:cs="Arial"/>
                <w:szCs w:val="20"/>
              </w:rPr>
              <w:t>id permanent exclusion.</w:t>
            </w:r>
          </w:p>
        </w:tc>
      </w:tr>
      <w:tr w:rsidR="00054434" w:rsidRPr="00054434" w14:paraId="22CAB0EB" w14:textId="77777777" w:rsidTr="00D45E20">
        <w:tc>
          <w:tcPr>
            <w:tcW w:w="5752" w:type="dxa"/>
            <w:shd w:val="clear" w:color="auto" w:fill="C6D9F1" w:themeFill="text2" w:themeFillTint="33"/>
          </w:tcPr>
          <w:p w14:paraId="47BEC113" w14:textId="10D15FE9" w:rsidR="00054434" w:rsidRPr="00B456E4" w:rsidRDefault="00054434" w:rsidP="00054434">
            <w:pPr>
              <w:rPr>
                <w:rFonts w:ascii="Arial" w:hAnsi="Arial" w:cs="Arial"/>
                <w:szCs w:val="20"/>
              </w:rPr>
            </w:pPr>
            <w:r w:rsidRPr="00B456E4">
              <w:rPr>
                <w:rFonts w:ascii="Arial" w:hAnsi="Arial" w:cs="Arial"/>
                <w:szCs w:val="20"/>
              </w:rPr>
              <w:t>1.1 Ensure consistency of Ready</w:t>
            </w:r>
            <w:r w:rsidR="2E94C1E1" w:rsidRPr="00B456E4">
              <w:rPr>
                <w:rFonts w:ascii="Arial" w:hAnsi="Arial" w:cs="Arial"/>
                <w:szCs w:val="20"/>
              </w:rPr>
              <w:t xml:space="preserve">, </w:t>
            </w:r>
            <w:r w:rsidRPr="00B456E4">
              <w:rPr>
                <w:rFonts w:ascii="Arial" w:hAnsi="Arial" w:cs="Arial"/>
                <w:szCs w:val="20"/>
              </w:rPr>
              <w:t>Respectful Safe across the school through language and approaches used by all staff</w:t>
            </w:r>
          </w:p>
        </w:tc>
        <w:tc>
          <w:tcPr>
            <w:tcW w:w="1470" w:type="dxa"/>
            <w:shd w:val="clear" w:color="auto" w:fill="C6D9F1" w:themeFill="text2" w:themeFillTint="33"/>
          </w:tcPr>
          <w:p w14:paraId="1B2E6462" w14:textId="77777777" w:rsidR="00054434" w:rsidRPr="00B456E4" w:rsidRDefault="00054434" w:rsidP="00054434">
            <w:pPr>
              <w:jc w:val="center"/>
              <w:rPr>
                <w:rFonts w:ascii="Arial" w:hAnsi="Arial" w:cs="Arial"/>
                <w:szCs w:val="20"/>
              </w:rPr>
            </w:pPr>
            <w:r w:rsidRPr="00B456E4">
              <w:rPr>
                <w:rFonts w:ascii="Arial" w:hAnsi="Arial" w:cs="Arial"/>
                <w:szCs w:val="20"/>
              </w:rPr>
              <w:t>Accountable Person</w:t>
            </w:r>
          </w:p>
        </w:tc>
        <w:tc>
          <w:tcPr>
            <w:tcW w:w="1280" w:type="dxa"/>
            <w:shd w:val="clear" w:color="auto" w:fill="C6D9F1" w:themeFill="text2" w:themeFillTint="33"/>
          </w:tcPr>
          <w:p w14:paraId="075A436B" w14:textId="77777777" w:rsidR="00054434" w:rsidRPr="00B456E4" w:rsidRDefault="00054434" w:rsidP="00054434">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2D60AB28" w14:textId="77777777" w:rsidR="00054434" w:rsidRPr="00B456E4" w:rsidRDefault="00054434" w:rsidP="00054434">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29335F65" w14:textId="77777777" w:rsidR="00054434" w:rsidRPr="00B456E4" w:rsidRDefault="00054434" w:rsidP="00054434">
            <w:pPr>
              <w:jc w:val="center"/>
              <w:rPr>
                <w:rFonts w:ascii="Arial" w:hAnsi="Arial" w:cs="Arial"/>
                <w:szCs w:val="20"/>
              </w:rPr>
            </w:pPr>
            <w:r w:rsidRPr="00B456E4">
              <w:rPr>
                <w:rFonts w:ascii="Arial" w:hAnsi="Arial" w:cs="Arial"/>
                <w:szCs w:val="20"/>
              </w:rPr>
              <w:t>Review 2</w:t>
            </w:r>
          </w:p>
        </w:tc>
      </w:tr>
      <w:tr w:rsidR="00054434" w:rsidRPr="00054434" w14:paraId="72A3D3EC" w14:textId="77777777" w:rsidTr="00D45E20">
        <w:tc>
          <w:tcPr>
            <w:tcW w:w="5752" w:type="dxa"/>
          </w:tcPr>
          <w:p w14:paraId="0D0B940D" w14:textId="66EB97B0" w:rsidR="00054434" w:rsidRPr="00B456E4" w:rsidRDefault="43D39F0C" w:rsidP="3A674102">
            <w:pPr>
              <w:spacing w:after="200" w:line="276" w:lineRule="auto"/>
              <w:rPr>
                <w:rFonts w:ascii="Arial" w:hAnsi="Arial" w:cs="Arial"/>
                <w:szCs w:val="20"/>
              </w:rPr>
            </w:pPr>
            <w:r w:rsidRPr="00B456E4">
              <w:rPr>
                <w:rFonts w:ascii="Arial" w:hAnsi="Arial" w:cs="Arial"/>
                <w:szCs w:val="20"/>
              </w:rPr>
              <w:t>Thrive</w:t>
            </w:r>
            <w:r w:rsidR="6FC8F333" w:rsidRPr="00B456E4">
              <w:rPr>
                <w:rFonts w:ascii="Arial" w:hAnsi="Arial" w:cs="Arial"/>
                <w:szCs w:val="20"/>
              </w:rPr>
              <w:t xml:space="preserve"> practi</w:t>
            </w:r>
            <w:r w:rsidR="2EF20A87" w:rsidRPr="00B456E4">
              <w:rPr>
                <w:rFonts w:ascii="Arial" w:hAnsi="Arial" w:cs="Arial"/>
                <w:szCs w:val="20"/>
              </w:rPr>
              <w:t>ti</w:t>
            </w:r>
            <w:r w:rsidR="6FC8F333" w:rsidRPr="00B456E4">
              <w:rPr>
                <w:rFonts w:ascii="Arial" w:hAnsi="Arial" w:cs="Arial"/>
                <w:szCs w:val="20"/>
              </w:rPr>
              <w:t xml:space="preserve">oner </w:t>
            </w:r>
            <w:r w:rsidRPr="00B456E4">
              <w:rPr>
                <w:rFonts w:ascii="Arial" w:hAnsi="Arial" w:cs="Arial"/>
                <w:szCs w:val="20"/>
              </w:rPr>
              <w:t>training for key staff across Phases 1 and 2</w:t>
            </w:r>
          </w:p>
        </w:tc>
        <w:tc>
          <w:tcPr>
            <w:tcW w:w="1470" w:type="dxa"/>
          </w:tcPr>
          <w:p w14:paraId="0E27B00A" w14:textId="74195E36" w:rsidR="00054434" w:rsidRPr="00B456E4" w:rsidRDefault="23521D82" w:rsidP="004E4681">
            <w:pPr>
              <w:rPr>
                <w:rFonts w:ascii="Arial" w:hAnsi="Arial" w:cs="Arial"/>
                <w:szCs w:val="20"/>
              </w:rPr>
            </w:pPr>
            <w:r w:rsidRPr="00B456E4">
              <w:rPr>
                <w:rFonts w:ascii="Arial" w:hAnsi="Arial" w:cs="Arial"/>
                <w:szCs w:val="20"/>
              </w:rPr>
              <w:t>CP</w:t>
            </w:r>
            <w:r w:rsidR="0EC8DB62" w:rsidRPr="00B456E4">
              <w:rPr>
                <w:rFonts w:ascii="Arial" w:hAnsi="Arial" w:cs="Arial"/>
                <w:szCs w:val="20"/>
              </w:rPr>
              <w:t>/LM</w:t>
            </w:r>
          </w:p>
        </w:tc>
        <w:tc>
          <w:tcPr>
            <w:tcW w:w="1280" w:type="dxa"/>
          </w:tcPr>
          <w:p w14:paraId="60061E4C" w14:textId="25C89375" w:rsidR="00054434" w:rsidRPr="00B456E4" w:rsidRDefault="23521D82" w:rsidP="004E4681">
            <w:pPr>
              <w:rPr>
                <w:rFonts w:ascii="Arial" w:hAnsi="Arial" w:cs="Arial"/>
                <w:szCs w:val="20"/>
              </w:rPr>
            </w:pPr>
            <w:r w:rsidRPr="00B456E4">
              <w:rPr>
                <w:rFonts w:ascii="Arial" w:hAnsi="Arial" w:cs="Arial"/>
                <w:szCs w:val="20"/>
              </w:rPr>
              <w:t>Feb 2022</w:t>
            </w:r>
          </w:p>
        </w:tc>
        <w:tc>
          <w:tcPr>
            <w:tcW w:w="992" w:type="dxa"/>
            <w:shd w:val="clear" w:color="auto" w:fill="FFC000"/>
          </w:tcPr>
          <w:p w14:paraId="44EAFD9C" w14:textId="77777777" w:rsidR="00054434" w:rsidRPr="00B456E4" w:rsidRDefault="00054434" w:rsidP="004E4681">
            <w:pPr>
              <w:rPr>
                <w:rFonts w:ascii="Arial" w:hAnsi="Arial" w:cs="Arial"/>
                <w:szCs w:val="20"/>
              </w:rPr>
            </w:pPr>
          </w:p>
        </w:tc>
        <w:tc>
          <w:tcPr>
            <w:tcW w:w="962" w:type="dxa"/>
          </w:tcPr>
          <w:p w14:paraId="4B94D5A5" w14:textId="77777777" w:rsidR="00054434" w:rsidRPr="00B456E4" w:rsidRDefault="00054434" w:rsidP="004E4681">
            <w:pPr>
              <w:rPr>
                <w:rFonts w:ascii="Arial" w:hAnsi="Arial" w:cs="Arial"/>
                <w:szCs w:val="20"/>
              </w:rPr>
            </w:pPr>
          </w:p>
        </w:tc>
      </w:tr>
      <w:tr w:rsidR="00054434" w:rsidRPr="00054434" w14:paraId="3DEEC669" w14:textId="77777777" w:rsidTr="00D45E20">
        <w:tc>
          <w:tcPr>
            <w:tcW w:w="5752" w:type="dxa"/>
          </w:tcPr>
          <w:p w14:paraId="3656B9AB" w14:textId="52DEABA7" w:rsidR="00054434" w:rsidRPr="00B456E4" w:rsidRDefault="762F8997" w:rsidP="004E4681">
            <w:pPr>
              <w:rPr>
                <w:rFonts w:ascii="Arial" w:hAnsi="Arial" w:cs="Arial"/>
                <w:szCs w:val="20"/>
              </w:rPr>
            </w:pPr>
            <w:r w:rsidRPr="00B456E4">
              <w:rPr>
                <w:rFonts w:ascii="Arial" w:hAnsi="Arial" w:cs="Arial"/>
                <w:szCs w:val="20"/>
              </w:rPr>
              <w:t xml:space="preserve">Implement </w:t>
            </w:r>
            <w:r w:rsidR="23521D82" w:rsidRPr="00B456E4">
              <w:rPr>
                <w:rFonts w:ascii="Arial" w:hAnsi="Arial" w:cs="Arial"/>
                <w:szCs w:val="20"/>
              </w:rPr>
              <w:t xml:space="preserve">Family Thrive to run coffee morning sessions with parents in Phase 1 to promote positive behaviour management strategies at home.  </w:t>
            </w:r>
          </w:p>
        </w:tc>
        <w:tc>
          <w:tcPr>
            <w:tcW w:w="1470" w:type="dxa"/>
          </w:tcPr>
          <w:p w14:paraId="39A9936B" w14:textId="3D2829B1" w:rsidR="00054434" w:rsidRPr="00B456E4" w:rsidRDefault="23521D82" w:rsidP="1A84C61A">
            <w:pPr>
              <w:rPr>
                <w:rFonts w:ascii="Arial" w:hAnsi="Arial" w:cs="Arial"/>
                <w:szCs w:val="20"/>
              </w:rPr>
            </w:pPr>
            <w:r w:rsidRPr="00B456E4">
              <w:rPr>
                <w:rFonts w:ascii="Arial" w:hAnsi="Arial" w:cs="Arial"/>
                <w:szCs w:val="20"/>
              </w:rPr>
              <w:t>CP</w:t>
            </w:r>
          </w:p>
          <w:p w14:paraId="45FB0818" w14:textId="2AB6257C" w:rsidR="00054434" w:rsidRPr="00B456E4" w:rsidRDefault="23521D82" w:rsidP="1A84C61A">
            <w:pPr>
              <w:rPr>
                <w:rFonts w:ascii="Arial" w:hAnsi="Arial" w:cs="Arial"/>
                <w:szCs w:val="20"/>
              </w:rPr>
            </w:pPr>
            <w:r w:rsidRPr="00B456E4">
              <w:rPr>
                <w:rFonts w:ascii="Arial" w:hAnsi="Arial" w:cs="Arial"/>
                <w:szCs w:val="20"/>
              </w:rPr>
              <w:t>TP</w:t>
            </w:r>
          </w:p>
        </w:tc>
        <w:tc>
          <w:tcPr>
            <w:tcW w:w="1280" w:type="dxa"/>
          </w:tcPr>
          <w:p w14:paraId="049F31CB" w14:textId="79EFBE9F" w:rsidR="00054434" w:rsidRPr="00B456E4" w:rsidRDefault="23521D82" w:rsidP="004E4681">
            <w:pPr>
              <w:rPr>
                <w:rFonts w:ascii="Arial" w:hAnsi="Arial" w:cs="Arial"/>
                <w:szCs w:val="20"/>
              </w:rPr>
            </w:pPr>
            <w:r w:rsidRPr="00B456E4">
              <w:rPr>
                <w:rFonts w:ascii="Arial" w:hAnsi="Arial" w:cs="Arial"/>
                <w:szCs w:val="20"/>
              </w:rPr>
              <w:t>Ongoing</w:t>
            </w:r>
          </w:p>
        </w:tc>
        <w:tc>
          <w:tcPr>
            <w:tcW w:w="992" w:type="dxa"/>
            <w:shd w:val="clear" w:color="auto" w:fill="FFC000"/>
          </w:tcPr>
          <w:p w14:paraId="53128261" w14:textId="0E0EFC27" w:rsidR="00054434" w:rsidRPr="00B456E4" w:rsidRDefault="23521D82" w:rsidP="004E4681">
            <w:pPr>
              <w:rPr>
                <w:rFonts w:ascii="Arial" w:hAnsi="Arial" w:cs="Arial"/>
                <w:szCs w:val="20"/>
              </w:rPr>
            </w:pPr>
            <w:r w:rsidRPr="00B456E4">
              <w:rPr>
                <w:rFonts w:ascii="Arial" w:hAnsi="Arial" w:cs="Arial"/>
                <w:szCs w:val="20"/>
              </w:rPr>
              <w:t>EOY 2022</w:t>
            </w:r>
          </w:p>
        </w:tc>
        <w:tc>
          <w:tcPr>
            <w:tcW w:w="962" w:type="dxa"/>
          </w:tcPr>
          <w:p w14:paraId="62486C05" w14:textId="77777777" w:rsidR="00054434" w:rsidRPr="00B456E4" w:rsidRDefault="00054434" w:rsidP="004E4681">
            <w:pPr>
              <w:rPr>
                <w:rFonts w:ascii="Arial" w:hAnsi="Arial" w:cs="Arial"/>
                <w:szCs w:val="20"/>
              </w:rPr>
            </w:pPr>
          </w:p>
        </w:tc>
      </w:tr>
      <w:tr w:rsidR="00054434" w:rsidRPr="00054434" w14:paraId="08CE6F91" w14:textId="77777777" w:rsidTr="00D45E20">
        <w:tc>
          <w:tcPr>
            <w:tcW w:w="5752" w:type="dxa"/>
          </w:tcPr>
          <w:p w14:paraId="61CDCEAD" w14:textId="0DDAFFAA" w:rsidR="00054434" w:rsidRPr="00B456E4" w:rsidRDefault="5D18CF02" w:rsidP="004E4681">
            <w:pPr>
              <w:rPr>
                <w:rFonts w:ascii="Arial" w:hAnsi="Arial" w:cs="Arial"/>
                <w:szCs w:val="20"/>
              </w:rPr>
            </w:pPr>
            <w:r w:rsidRPr="00B456E4">
              <w:rPr>
                <w:rFonts w:ascii="Arial" w:hAnsi="Arial" w:cs="Arial"/>
                <w:szCs w:val="20"/>
              </w:rPr>
              <w:t>T</w:t>
            </w:r>
            <w:r w:rsidR="2002AF8A" w:rsidRPr="00B456E4">
              <w:rPr>
                <w:rFonts w:ascii="Arial" w:hAnsi="Arial" w:cs="Arial"/>
                <w:szCs w:val="20"/>
              </w:rPr>
              <w:t>hrive</w:t>
            </w:r>
            <w:r w:rsidR="5ED5BEFC" w:rsidRPr="00B456E4">
              <w:rPr>
                <w:rFonts w:ascii="Arial" w:hAnsi="Arial" w:cs="Arial"/>
                <w:szCs w:val="20"/>
              </w:rPr>
              <w:t xml:space="preserve">, restorative approaches </w:t>
            </w:r>
            <w:r w:rsidR="650E2B1F" w:rsidRPr="00B456E4">
              <w:rPr>
                <w:rFonts w:ascii="Arial" w:hAnsi="Arial" w:cs="Arial"/>
                <w:szCs w:val="20"/>
              </w:rPr>
              <w:t>and RRS</w:t>
            </w:r>
            <w:r w:rsidR="2002AF8A" w:rsidRPr="00B456E4">
              <w:rPr>
                <w:rFonts w:ascii="Arial" w:hAnsi="Arial" w:cs="Arial"/>
                <w:szCs w:val="20"/>
              </w:rPr>
              <w:t xml:space="preserve"> across VLC CPD sessions</w:t>
            </w:r>
            <w:r w:rsidR="48B43C41" w:rsidRPr="00B456E4">
              <w:rPr>
                <w:rFonts w:ascii="Arial" w:hAnsi="Arial" w:cs="Arial"/>
                <w:szCs w:val="20"/>
              </w:rPr>
              <w:t xml:space="preserve"> for teaching and non-teaching staff</w:t>
            </w:r>
          </w:p>
        </w:tc>
        <w:tc>
          <w:tcPr>
            <w:tcW w:w="1470" w:type="dxa"/>
          </w:tcPr>
          <w:p w14:paraId="6BB9E253" w14:textId="4FAF12DB" w:rsidR="00054434" w:rsidRPr="00B456E4" w:rsidRDefault="2002AF8A" w:rsidP="004E4681">
            <w:pPr>
              <w:rPr>
                <w:rFonts w:ascii="Arial" w:hAnsi="Arial" w:cs="Arial"/>
                <w:szCs w:val="20"/>
              </w:rPr>
            </w:pPr>
            <w:r w:rsidRPr="00B456E4">
              <w:rPr>
                <w:rFonts w:ascii="Arial" w:hAnsi="Arial" w:cs="Arial"/>
                <w:szCs w:val="20"/>
              </w:rPr>
              <w:t>CP / RH</w:t>
            </w:r>
          </w:p>
        </w:tc>
        <w:tc>
          <w:tcPr>
            <w:tcW w:w="1280" w:type="dxa"/>
          </w:tcPr>
          <w:p w14:paraId="23DE523C" w14:textId="032AE871" w:rsidR="00054434" w:rsidRPr="00B456E4" w:rsidRDefault="2002AF8A" w:rsidP="004E4681">
            <w:pPr>
              <w:rPr>
                <w:rFonts w:ascii="Arial" w:hAnsi="Arial" w:cs="Arial"/>
                <w:szCs w:val="20"/>
              </w:rPr>
            </w:pPr>
            <w:r w:rsidRPr="00B456E4">
              <w:rPr>
                <w:rFonts w:ascii="Arial" w:hAnsi="Arial" w:cs="Arial"/>
                <w:szCs w:val="20"/>
              </w:rPr>
              <w:t>30/9 then ongoing</w:t>
            </w:r>
          </w:p>
        </w:tc>
        <w:tc>
          <w:tcPr>
            <w:tcW w:w="992" w:type="dxa"/>
            <w:shd w:val="clear" w:color="auto" w:fill="FFC000"/>
          </w:tcPr>
          <w:p w14:paraId="52E56223" w14:textId="77777777" w:rsidR="00054434" w:rsidRPr="00B456E4" w:rsidRDefault="00054434" w:rsidP="004E4681">
            <w:pPr>
              <w:rPr>
                <w:rFonts w:ascii="Arial" w:hAnsi="Arial" w:cs="Arial"/>
                <w:szCs w:val="20"/>
              </w:rPr>
            </w:pPr>
          </w:p>
        </w:tc>
        <w:tc>
          <w:tcPr>
            <w:tcW w:w="962" w:type="dxa"/>
          </w:tcPr>
          <w:p w14:paraId="07547A01" w14:textId="77777777" w:rsidR="00054434" w:rsidRPr="00B456E4" w:rsidRDefault="00054434" w:rsidP="004E4681">
            <w:pPr>
              <w:rPr>
                <w:rFonts w:ascii="Arial" w:hAnsi="Arial" w:cs="Arial"/>
                <w:szCs w:val="20"/>
              </w:rPr>
            </w:pPr>
          </w:p>
        </w:tc>
      </w:tr>
      <w:tr w:rsidR="00054434" w:rsidRPr="00054434" w14:paraId="5043CB0F" w14:textId="77777777" w:rsidTr="00D45E20">
        <w:tc>
          <w:tcPr>
            <w:tcW w:w="5752" w:type="dxa"/>
          </w:tcPr>
          <w:p w14:paraId="07459315" w14:textId="336E1F59" w:rsidR="00054434" w:rsidRPr="00B456E4" w:rsidRDefault="2002AF8A" w:rsidP="004E4681">
            <w:pPr>
              <w:rPr>
                <w:rFonts w:ascii="Arial" w:hAnsi="Arial" w:cs="Arial"/>
                <w:szCs w:val="20"/>
              </w:rPr>
            </w:pPr>
            <w:r w:rsidRPr="00B456E4">
              <w:rPr>
                <w:rFonts w:ascii="Arial" w:hAnsi="Arial" w:cs="Arial"/>
                <w:szCs w:val="20"/>
              </w:rPr>
              <w:t>Relationships and Behaviour Policy to be reviewed and amended</w:t>
            </w:r>
            <w:r w:rsidR="4E80F48B" w:rsidRPr="00B456E4">
              <w:rPr>
                <w:rFonts w:ascii="Arial" w:hAnsi="Arial" w:cs="Arial"/>
                <w:szCs w:val="20"/>
              </w:rPr>
              <w:t xml:space="preserve"> to included explicit reference to restorative approaches</w:t>
            </w:r>
          </w:p>
        </w:tc>
        <w:tc>
          <w:tcPr>
            <w:tcW w:w="1470" w:type="dxa"/>
          </w:tcPr>
          <w:p w14:paraId="6537F28F" w14:textId="2885F0FE" w:rsidR="00054434" w:rsidRPr="00B456E4" w:rsidRDefault="2002AF8A" w:rsidP="004E4681">
            <w:pPr>
              <w:rPr>
                <w:rFonts w:ascii="Arial" w:hAnsi="Arial" w:cs="Arial"/>
                <w:szCs w:val="20"/>
              </w:rPr>
            </w:pPr>
            <w:r w:rsidRPr="00B456E4">
              <w:rPr>
                <w:rFonts w:ascii="Arial" w:hAnsi="Arial" w:cs="Arial"/>
                <w:szCs w:val="20"/>
              </w:rPr>
              <w:t>CP / RH</w:t>
            </w:r>
          </w:p>
        </w:tc>
        <w:tc>
          <w:tcPr>
            <w:tcW w:w="1280" w:type="dxa"/>
          </w:tcPr>
          <w:p w14:paraId="6DFB9E20" w14:textId="34FCD819" w:rsidR="00054434" w:rsidRPr="00B456E4" w:rsidRDefault="2002AF8A" w:rsidP="004E4681">
            <w:pPr>
              <w:rPr>
                <w:rFonts w:ascii="Arial" w:hAnsi="Arial" w:cs="Arial"/>
                <w:szCs w:val="20"/>
              </w:rPr>
            </w:pPr>
            <w:r w:rsidRPr="00B456E4">
              <w:rPr>
                <w:rFonts w:ascii="Arial" w:hAnsi="Arial" w:cs="Arial"/>
                <w:szCs w:val="20"/>
              </w:rPr>
              <w:t>29/9</w:t>
            </w:r>
          </w:p>
        </w:tc>
        <w:tc>
          <w:tcPr>
            <w:tcW w:w="992" w:type="dxa"/>
            <w:shd w:val="clear" w:color="auto" w:fill="00B050"/>
          </w:tcPr>
          <w:p w14:paraId="70DF9E56" w14:textId="77777777" w:rsidR="00054434" w:rsidRPr="00B456E4" w:rsidRDefault="00054434" w:rsidP="004E4681">
            <w:pPr>
              <w:rPr>
                <w:rFonts w:ascii="Arial" w:hAnsi="Arial" w:cs="Arial"/>
                <w:szCs w:val="20"/>
              </w:rPr>
            </w:pPr>
          </w:p>
        </w:tc>
        <w:tc>
          <w:tcPr>
            <w:tcW w:w="962" w:type="dxa"/>
          </w:tcPr>
          <w:p w14:paraId="44E871BC" w14:textId="77777777" w:rsidR="00054434" w:rsidRPr="00B456E4" w:rsidRDefault="00054434" w:rsidP="004E4681">
            <w:pPr>
              <w:rPr>
                <w:rFonts w:ascii="Arial" w:hAnsi="Arial" w:cs="Arial"/>
                <w:szCs w:val="20"/>
              </w:rPr>
            </w:pPr>
          </w:p>
        </w:tc>
      </w:tr>
      <w:tr w:rsidR="1A84C61A" w14:paraId="0DB5E860" w14:textId="77777777" w:rsidTr="00D45E20">
        <w:tc>
          <w:tcPr>
            <w:tcW w:w="5752" w:type="dxa"/>
          </w:tcPr>
          <w:p w14:paraId="11031C95" w14:textId="1A514A03" w:rsidR="414452EB" w:rsidRPr="00B456E4" w:rsidRDefault="5581FC30" w:rsidP="1A84C61A">
            <w:pPr>
              <w:rPr>
                <w:rFonts w:ascii="Arial" w:hAnsi="Arial" w:cs="Arial"/>
                <w:szCs w:val="20"/>
              </w:rPr>
            </w:pPr>
            <w:r w:rsidRPr="00B456E4">
              <w:rPr>
                <w:rFonts w:ascii="Arial" w:hAnsi="Arial" w:cs="Arial"/>
                <w:szCs w:val="20"/>
              </w:rPr>
              <w:t xml:space="preserve">Explicit strategies developed and embedded through </w:t>
            </w:r>
            <w:r w:rsidR="414452EB" w:rsidRPr="00B456E4">
              <w:rPr>
                <w:rFonts w:ascii="Arial" w:hAnsi="Arial" w:cs="Arial"/>
                <w:szCs w:val="20"/>
              </w:rPr>
              <w:t xml:space="preserve">CPD to </w:t>
            </w:r>
            <w:r w:rsidR="29A5586B" w:rsidRPr="00B456E4">
              <w:rPr>
                <w:rFonts w:ascii="Arial" w:hAnsi="Arial" w:cs="Arial"/>
                <w:szCs w:val="20"/>
              </w:rPr>
              <w:t xml:space="preserve">challenge </w:t>
            </w:r>
            <w:r w:rsidR="0DC04AFE" w:rsidRPr="00B456E4">
              <w:rPr>
                <w:rFonts w:ascii="Arial" w:hAnsi="Arial" w:cs="Arial"/>
                <w:szCs w:val="20"/>
              </w:rPr>
              <w:t xml:space="preserve">discriminatory language and behaviour </w:t>
            </w:r>
          </w:p>
        </w:tc>
        <w:tc>
          <w:tcPr>
            <w:tcW w:w="1470" w:type="dxa"/>
          </w:tcPr>
          <w:p w14:paraId="5F4029E2" w14:textId="1C95F1C3" w:rsidR="1DE08FE7" w:rsidRPr="00B456E4" w:rsidRDefault="1DE08FE7" w:rsidP="1A84C61A">
            <w:pPr>
              <w:rPr>
                <w:rFonts w:ascii="Arial" w:hAnsi="Arial" w:cs="Arial"/>
                <w:szCs w:val="20"/>
              </w:rPr>
            </w:pPr>
            <w:r w:rsidRPr="00B456E4">
              <w:rPr>
                <w:rFonts w:ascii="Arial" w:hAnsi="Arial" w:cs="Arial"/>
                <w:szCs w:val="20"/>
              </w:rPr>
              <w:t>RH</w:t>
            </w:r>
          </w:p>
        </w:tc>
        <w:tc>
          <w:tcPr>
            <w:tcW w:w="1280" w:type="dxa"/>
          </w:tcPr>
          <w:p w14:paraId="17A951C8" w14:textId="29172E4D" w:rsidR="1DE08FE7" w:rsidRPr="00B456E4" w:rsidRDefault="1DE08FE7" w:rsidP="1A84C61A">
            <w:pPr>
              <w:rPr>
                <w:rFonts w:ascii="Arial" w:hAnsi="Arial" w:cs="Arial"/>
                <w:szCs w:val="20"/>
              </w:rPr>
            </w:pPr>
            <w:r w:rsidRPr="00B456E4">
              <w:rPr>
                <w:rFonts w:ascii="Arial" w:hAnsi="Arial" w:cs="Arial"/>
                <w:szCs w:val="20"/>
              </w:rPr>
              <w:t>29/9- ongoing</w:t>
            </w:r>
          </w:p>
        </w:tc>
        <w:tc>
          <w:tcPr>
            <w:tcW w:w="992" w:type="dxa"/>
            <w:shd w:val="clear" w:color="auto" w:fill="FFC000"/>
          </w:tcPr>
          <w:p w14:paraId="4CDC357E" w14:textId="2DA82E0C" w:rsidR="1A84C61A" w:rsidRPr="00B456E4" w:rsidRDefault="1A84C61A" w:rsidP="1A84C61A">
            <w:pPr>
              <w:rPr>
                <w:rFonts w:ascii="Arial" w:hAnsi="Arial" w:cs="Arial"/>
                <w:szCs w:val="20"/>
              </w:rPr>
            </w:pPr>
          </w:p>
        </w:tc>
        <w:tc>
          <w:tcPr>
            <w:tcW w:w="962" w:type="dxa"/>
          </w:tcPr>
          <w:p w14:paraId="52C96162" w14:textId="50F9FA9B" w:rsidR="1A84C61A" w:rsidRPr="00B456E4" w:rsidRDefault="1A84C61A" w:rsidP="1A84C61A">
            <w:pPr>
              <w:rPr>
                <w:rFonts w:ascii="Arial" w:hAnsi="Arial" w:cs="Arial"/>
                <w:szCs w:val="20"/>
              </w:rPr>
            </w:pPr>
          </w:p>
        </w:tc>
      </w:tr>
      <w:tr w:rsidR="1A84C61A" w14:paraId="5634C56B" w14:textId="77777777" w:rsidTr="00D45E20">
        <w:trPr>
          <w:trHeight w:val="825"/>
        </w:trPr>
        <w:tc>
          <w:tcPr>
            <w:tcW w:w="5752" w:type="dxa"/>
          </w:tcPr>
          <w:p w14:paraId="205B19D4" w14:textId="5657B8F4" w:rsidR="1DE08FE7" w:rsidRPr="00B456E4" w:rsidRDefault="5AC5CB84" w:rsidP="1A84C61A">
            <w:pPr>
              <w:rPr>
                <w:rFonts w:ascii="Arial" w:hAnsi="Arial" w:cs="Arial"/>
                <w:szCs w:val="20"/>
              </w:rPr>
            </w:pPr>
            <w:r w:rsidRPr="00B456E4">
              <w:rPr>
                <w:rFonts w:ascii="Arial" w:hAnsi="Arial" w:cs="Arial"/>
                <w:szCs w:val="20"/>
              </w:rPr>
              <w:t>B</w:t>
            </w:r>
            <w:r w:rsidR="00BBE692" w:rsidRPr="00B456E4">
              <w:rPr>
                <w:rFonts w:ascii="Arial" w:hAnsi="Arial" w:cs="Arial"/>
                <w:szCs w:val="20"/>
              </w:rPr>
              <w:t>uild on</w:t>
            </w:r>
            <w:r w:rsidR="37B35D98" w:rsidRPr="00B456E4">
              <w:rPr>
                <w:rFonts w:ascii="Arial" w:hAnsi="Arial" w:cs="Arial"/>
                <w:szCs w:val="20"/>
              </w:rPr>
              <w:t xml:space="preserve"> and </w:t>
            </w:r>
            <w:r w:rsidR="1DE08FE7" w:rsidRPr="00B456E4">
              <w:rPr>
                <w:rFonts w:ascii="Arial" w:hAnsi="Arial" w:cs="Arial"/>
                <w:szCs w:val="20"/>
              </w:rPr>
              <w:t>develop culture of recognition and praise</w:t>
            </w:r>
            <w:r w:rsidR="67C3399F" w:rsidRPr="00B456E4">
              <w:rPr>
                <w:rFonts w:ascii="Arial" w:hAnsi="Arial" w:cs="Arial"/>
                <w:szCs w:val="20"/>
              </w:rPr>
              <w:t xml:space="preserve"> across all phases</w:t>
            </w:r>
          </w:p>
        </w:tc>
        <w:tc>
          <w:tcPr>
            <w:tcW w:w="1470" w:type="dxa"/>
          </w:tcPr>
          <w:p w14:paraId="6DD3D5B2" w14:textId="2A95E19D" w:rsidR="340C02A6" w:rsidRPr="00B456E4" w:rsidRDefault="340C02A6" w:rsidP="1A84C61A">
            <w:pPr>
              <w:rPr>
                <w:rFonts w:ascii="Arial" w:hAnsi="Arial" w:cs="Arial"/>
                <w:szCs w:val="20"/>
              </w:rPr>
            </w:pPr>
            <w:r w:rsidRPr="00B456E4">
              <w:rPr>
                <w:rFonts w:ascii="Arial" w:hAnsi="Arial" w:cs="Arial"/>
                <w:szCs w:val="20"/>
              </w:rPr>
              <w:t>RH</w:t>
            </w:r>
          </w:p>
        </w:tc>
        <w:tc>
          <w:tcPr>
            <w:tcW w:w="1280" w:type="dxa"/>
          </w:tcPr>
          <w:p w14:paraId="5F9C22C5" w14:textId="532DD9B9" w:rsidR="52DA74BC" w:rsidRPr="00B456E4" w:rsidRDefault="52DA74BC" w:rsidP="1A84C61A">
            <w:pPr>
              <w:rPr>
                <w:rFonts w:ascii="Arial" w:hAnsi="Arial" w:cs="Arial"/>
                <w:szCs w:val="20"/>
              </w:rPr>
            </w:pPr>
            <w:r w:rsidRPr="00B456E4">
              <w:rPr>
                <w:rFonts w:ascii="Arial" w:hAnsi="Arial" w:cs="Arial"/>
                <w:szCs w:val="20"/>
              </w:rPr>
              <w:t>Sept ’21-22- Phase 2</w:t>
            </w:r>
          </w:p>
        </w:tc>
        <w:tc>
          <w:tcPr>
            <w:tcW w:w="992" w:type="dxa"/>
            <w:shd w:val="clear" w:color="auto" w:fill="00B050"/>
          </w:tcPr>
          <w:p w14:paraId="15D96709" w14:textId="01B90693" w:rsidR="1A84C61A" w:rsidRPr="00B456E4" w:rsidRDefault="1A84C61A" w:rsidP="1A84C61A">
            <w:pPr>
              <w:rPr>
                <w:rFonts w:ascii="Arial" w:hAnsi="Arial" w:cs="Arial"/>
                <w:szCs w:val="20"/>
              </w:rPr>
            </w:pPr>
          </w:p>
        </w:tc>
        <w:tc>
          <w:tcPr>
            <w:tcW w:w="962" w:type="dxa"/>
          </w:tcPr>
          <w:p w14:paraId="469A5573" w14:textId="7832BC81" w:rsidR="1A84C61A" w:rsidRPr="00B456E4" w:rsidRDefault="1A84C61A" w:rsidP="1A84C61A">
            <w:pPr>
              <w:rPr>
                <w:rFonts w:ascii="Arial" w:hAnsi="Arial" w:cs="Arial"/>
                <w:szCs w:val="20"/>
              </w:rPr>
            </w:pPr>
          </w:p>
        </w:tc>
      </w:tr>
      <w:tr w:rsidR="1A84C61A" w14:paraId="74484B7A" w14:textId="77777777" w:rsidTr="00D45E20">
        <w:tc>
          <w:tcPr>
            <w:tcW w:w="5752" w:type="dxa"/>
          </w:tcPr>
          <w:p w14:paraId="6639E5A4" w14:textId="77777777" w:rsidR="61028AB3" w:rsidRDefault="61028AB3" w:rsidP="1A84C61A">
            <w:pPr>
              <w:rPr>
                <w:rFonts w:ascii="Arial" w:hAnsi="Arial" w:cs="Arial"/>
                <w:szCs w:val="20"/>
              </w:rPr>
            </w:pPr>
            <w:r w:rsidRPr="00B456E4">
              <w:rPr>
                <w:rFonts w:ascii="Arial" w:hAnsi="Arial" w:cs="Arial"/>
                <w:szCs w:val="20"/>
              </w:rPr>
              <w:t>Develop a programme to support students' ownership of their behaviour through support from external agencies</w:t>
            </w:r>
            <w:r w:rsidR="66E24164" w:rsidRPr="00B456E4">
              <w:rPr>
                <w:rFonts w:ascii="Arial" w:hAnsi="Arial" w:cs="Arial"/>
                <w:szCs w:val="20"/>
              </w:rPr>
              <w:t xml:space="preserve"> across all phases</w:t>
            </w:r>
          </w:p>
          <w:p w14:paraId="3C5C1508" w14:textId="6FFD5F32" w:rsidR="00B456E4" w:rsidRPr="00B456E4" w:rsidRDefault="00B456E4" w:rsidP="1A84C61A">
            <w:pPr>
              <w:rPr>
                <w:rFonts w:ascii="Arial" w:hAnsi="Arial" w:cs="Arial"/>
                <w:szCs w:val="20"/>
              </w:rPr>
            </w:pPr>
          </w:p>
        </w:tc>
        <w:tc>
          <w:tcPr>
            <w:tcW w:w="1470" w:type="dxa"/>
          </w:tcPr>
          <w:p w14:paraId="5355C0EC" w14:textId="104CB595" w:rsidR="1AA48440" w:rsidRPr="00B456E4" w:rsidRDefault="1AA48440" w:rsidP="1A84C61A">
            <w:pPr>
              <w:rPr>
                <w:rFonts w:ascii="Arial" w:hAnsi="Arial" w:cs="Arial"/>
                <w:szCs w:val="20"/>
              </w:rPr>
            </w:pPr>
            <w:r w:rsidRPr="00B456E4">
              <w:rPr>
                <w:rFonts w:ascii="Arial" w:hAnsi="Arial" w:cs="Arial"/>
                <w:szCs w:val="20"/>
              </w:rPr>
              <w:t>RH</w:t>
            </w:r>
            <w:r w:rsidR="3BA9CDD7" w:rsidRPr="00B456E4">
              <w:rPr>
                <w:rFonts w:ascii="Arial" w:hAnsi="Arial" w:cs="Arial"/>
                <w:szCs w:val="20"/>
              </w:rPr>
              <w:t>/AC</w:t>
            </w:r>
          </w:p>
        </w:tc>
        <w:tc>
          <w:tcPr>
            <w:tcW w:w="1280" w:type="dxa"/>
          </w:tcPr>
          <w:p w14:paraId="29A31C86" w14:textId="0AC038C4" w:rsidR="7E9897D0" w:rsidRPr="00B456E4" w:rsidRDefault="7E9897D0" w:rsidP="1A84C61A">
            <w:pPr>
              <w:rPr>
                <w:rFonts w:ascii="Arial" w:hAnsi="Arial" w:cs="Arial"/>
                <w:szCs w:val="20"/>
              </w:rPr>
            </w:pPr>
            <w:r w:rsidRPr="00B456E4">
              <w:rPr>
                <w:rFonts w:ascii="Arial" w:hAnsi="Arial" w:cs="Arial"/>
                <w:szCs w:val="20"/>
              </w:rPr>
              <w:t>Sept ‘21- ongoing</w:t>
            </w:r>
          </w:p>
        </w:tc>
        <w:tc>
          <w:tcPr>
            <w:tcW w:w="992" w:type="dxa"/>
            <w:shd w:val="clear" w:color="auto" w:fill="FFC000"/>
          </w:tcPr>
          <w:p w14:paraId="2940168B" w14:textId="7A6D9548" w:rsidR="1A84C61A" w:rsidRPr="00B456E4" w:rsidRDefault="1A84C61A" w:rsidP="1A84C61A">
            <w:pPr>
              <w:rPr>
                <w:rFonts w:ascii="Arial" w:hAnsi="Arial" w:cs="Arial"/>
                <w:szCs w:val="20"/>
              </w:rPr>
            </w:pPr>
          </w:p>
        </w:tc>
        <w:tc>
          <w:tcPr>
            <w:tcW w:w="962" w:type="dxa"/>
          </w:tcPr>
          <w:p w14:paraId="682EEACA" w14:textId="12D2EA72" w:rsidR="1A84C61A" w:rsidRPr="00B456E4" w:rsidRDefault="1A84C61A" w:rsidP="1A84C61A">
            <w:pPr>
              <w:rPr>
                <w:rFonts w:ascii="Arial" w:hAnsi="Arial" w:cs="Arial"/>
                <w:szCs w:val="20"/>
              </w:rPr>
            </w:pPr>
          </w:p>
        </w:tc>
      </w:tr>
    </w:tbl>
    <w:p w14:paraId="2DBF0D7D" w14:textId="562BB4BF" w:rsidR="00C54C66" w:rsidRDefault="00C54C66" w:rsidP="1A84C61A">
      <w:pPr>
        <w:rPr>
          <w:rFonts w:ascii="Arial" w:hAnsi="Arial" w:cs="Arial"/>
        </w:rPr>
      </w:pPr>
    </w:p>
    <w:p w14:paraId="65C1DA00" w14:textId="77777777" w:rsidR="00B456E4" w:rsidRPr="00054434" w:rsidRDefault="00B456E4" w:rsidP="1A84C61A">
      <w:pPr>
        <w:rPr>
          <w:rFonts w:ascii="Arial" w:hAnsi="Arial" w:cs="Arial"/>
        </w:rPr>
      </w:pPr>
    </w:p>
    <w:p w14:paraId="6B62F1B3" w14:textId="77777777" w:rsidR="004E4681" w:rsidRPr="00633492" w:rsidRDefault="004E4681" w:rsidP="004E4681">
      <w:pPr>
        <w:rPr>
          <w:rFonts w:ascii="Tahoma" w:hAnsi="Tahoma" w:cs="Tahoma"/>
          <w:sz w:val="20"/>
        </w:rPr>
      </w:pPr>
    </w:p>
    <w:tbl>
      <w:tblPr>
        <w:tblStyle w:val="TableGrid"/>
        <w:tblW w:w="10456" w:type="dxa"/>
        <w:tblLook w:val="04A0" w:firstRow="1" w:lastRow="0" w:firstColumn="1" w:lastColumn="0" w:noHBand="0" w:noVBand="1"/>
      </w:tblPr>
      <w:tblGrid>
        <w:gridCol w:w="5767"/>
        <w:gridCol w:w="1455"/>
        <w:gridCol w:w="1280"/>
        <w:gridCol w:w="992"/>
        <w:gridCol w:w="962"/>
      </w:tblGrid>
      <w:tr w:rsidR="00054434" w:rsidRPr="00B456E4" w14:paraId="4B177498" w14:textId="77777777" w:rsidTr="3A674102">
        <w:tc>
          <w:tcPr>
            <w:tcW w:w="10456" w:type="dxa"/>
            <w:gridSpan w:val="5"/>
            <w:shd w:val="clear" w:color="auto" w:fill="D9D9D9" w:themeFill="background1" w:themeFillShade="D9"/>
          </w:tcPr>
          <w:p w14:paraId="5648A275" w14:textId="58D5314D" w:rsidR="00054434" w:rsidRDefault="00054434" w:rsidP="00AE4F31">
            <w:pPr>
              <w:rPr>
                <w:rFonts w:ascii="Arial" w:hAnsi="Arial" w:cs="Arial"/>
                <w:szCs w:val="20"/>
              </w:rPr>
            </w:pPr>
            <w:r w:rsidRPr="00B456E4">
              <w:rPr>
                <w:rFonts w:ascii="Arial" w:hAnsi="Arial" w:cs="Arial"/>
                <w:b/>
                <w:bCs/>
                <w:szCs w:val="20"/>
              </w:rPr>
              <w:lastRenderedPageBreak/>
              <w:t xml:space="preserve">Strategic Intent 2: </w:t>
            </w:r>
            <w:r w:rsidRPr="00B456E4">
              <w:rPr>
                <w:rFonts w:ascii="Arial" w:hAnsi="Arial" w:cs="Arial"/>
                <w:szCs w:val="20"/>
              </w:rPr>
              <w:t>To work in partnership with children, families and mainstream schools to provide advice, early intervention and successful integration into new provision</w:t>
            </w:r>
          </w:p>
          <w:p w14:paraId="05D1481E" w14:textId="77777777" w:rsidR="00B456E4" w:rsidRPr="00B456E4" w:rsidRDefault="00B456E4" w:rsidP="00AE4F31">
            <w:pPr>
              <w:rPr>
                <w:rFonts w:ascii="Arial" w:hAnsi="Arial" w:cs="Arial"/>
                <w:szCs w:val="20"/>
              </w:rPr>
            </w:pPr>
          </w:p>
          <w:p w14:paraId="4AD8142F" w14:textId="77777777" w:rsidR="00054434" w:rsidRDefault="0097585F" w:rsidP="3A674102">
            <w:pPr>
              <w:rPr>
                <w:rFonts w:ascii="Arial" w:hAnsi="Arial" w:cs="Arial"/>
                <w:b/>
                <w:bCs/>
                <w:szCs w:val="20"/>
              </w:rPr>
            </w:pPr>
            <w:r w:rsidRPr="00B456E4">
              <w:rPr>
                <w:rFonts w:ascii="Arial" w:hAnsi="Arial" w:cs="Arial"/>
                <w:b/>
                <w:bCs/>
                <w:szCs w:val="20"/>
              </w:rPr>
              <w:t xml:space="preserve">Strategic Lead/s: Nicola Young </w:t>
            </w:r>
          </w:p>
          <w:p w14:paraId="680A4E5D" w14:textId="48C86504" w:rsidR="00B456E4" w:rsidRPr="00B456E4" w:rsidRDefault="00B456E4" w:rsidP="3A674102">
            <w:pPr>
              <w:rPr>
                <w:rFonts w:ascii="Arial" w:hAnsi="Arial" w:cs="Arial"/>
                <w:b/>
                <w:bCs/>
                <w:szCs w:val="20"/>
              </w:rPr>
            </w:pPr>
          </w:p>
        </w:tc>
      </w:tr>
      <w:tr w:rsidR="00C54C66" w:rsidRPr="00B456E4" w14:paraId="34EEE0E8" w14:textId="77777777" w:rsidTr="3A674102">
        <w:tc>
          <w:tcPr>
            <w:tcW w:w="10456" w:type="dxa"/>
            <w:gridSpan w:val="5"/>
            <w:tcBorders>
              <w:bottom w:val="single" w:sz="4" w:space="0" w:color="auto"/>
            </w:tcBorders>
          </w:tcPr>
          <w:p w14:paraId="2CEBB19C" w14:textId="77777777" w:rsidR="00C54C66" w:rsidRPr="00B456E4" w:rsidRDefault="00C54C66" w:rsidP="00AE4F31">
            <w:pPr>
              <w:rPr>
                <w:rFonts w:ascii="Arial" w:hAnsi="Arial" w:cs="Arial"/>
                <w:b/>
                <w:szCs w:val="20"/>
              </w:rPr>
            </w:pPr>
            <w:r w:rsidRPr="00B456E4">
              <w:rPr>
                <w:rFonts w:ascii="Arial" w:hAnsi="Arial" w:cs="Arial"/>
                <w:b/>
                <w:szCs w:val="20"/>
              </w:rPr>
              <w:t>Where are we now?</w:t>
            </w:r>
          </w:p>
          <w:p w14:paraId="33B65502" w14:textId="3E249B58" w:rsidR="6A4380F5" w:rsidRPr="00B456E4" w:rsidRDefault="6A4380F5" w:rsidP="3A674102">
            <w:pPr>
              <w:pStyle w:val="ListParagraph"/>
              <w:numPr>
                <w:ilvl w:val="0"/>
                <w:numId w:val="3"/>
              </w:numPr>
              <w:spacing w:line="276" w:lineRule="auto"/>
              <w:rPr>
                <w:rFonts w:eastAsiaTheme="minorEastAsia"/>
                <w:szCs w:val="20"/>
              </w:rPr>
            </w:pPr>
            <w:r w:rsidRPr="00B456E4">
              <w:rPr>
                <w:rFonts w:ascii="Arial" w:hAnsi="Arial" w:cs="Arial"/>
                <w:szCs w:val="20"/>
              </w:rPr>
              <w:t xml:space="preserve">Weekly attendance at North Somerset </w:t>
            </w:r>
            <w:r w:rsidR="4682CBED" w:rsidRPr="00B456E4">
              <w:rPr>
                <w:rFonts w:ascii="Arial" w:hAnsi="Arial" w:cs="Arial"/>
                <w:szCs w:val="20"/>
              </w:rPr>
              <w:t xml:space="preserve">Primary and Secondary </w:t>
            </w:r>
            <w:r w:rsidRPr="00B456E4">
              <w:rPr>
                <w:rFonts w:ascii="Arial" w:hAnsi="Arial" w:cs="Arial"/>
                <w:szCs w:val="20"/>
              </w:rPr>
              <w:t xml:space="preserve">Inclusion </w:t>
            </w:r>
            <w:r w:rsidR="3531D2B9" w:rsidRPr="00B456E4">
              <w:rPr>
                <w:rFonts w:ascii="Arial" w:hAnsi="Arial" w:cs="Arial"/>
                <w:szCs w:val="20"/>
              </w:rPr>
              <w:t>Panels</w:t>
            </w:r>
            <w:r w:rsidR="1715E1E5" w:rsidRPr="00B456E4">
              <w:rPr>
                <w:rFonts w:ascii="Arial" w:hAnsi="Arial" w:cs="Arial"/>
                <w:szCs w:val="20"/>
              </w:rPr>
              <w:t xml:space="preserve"> ensures mainstream schools can seek advice and guidance re</w:t>
            </w:r>
            <w:r w:rsidR="25C8E736" w:rsidRPr="00B456E4">
              <w:rPr>
                <w:rFonts w:ascii="Arial" w:hAnsi="Arial" w:cs="Arial"/>
                <w:szCs w:val="20"/>
              </w:rPr>
              <w:t>lating to behaviour and medical tuition needs; proactive communication between VLC and a range of mainstream settings to seek advice</w:t>
            </w:r>
            <w:r w:rsidR="14A087C2" w:rsidRPr="00B456E4">
              <w:rPr>
                <w:rFonts w:ascii="Arial" w:hAnsi="Arial" w:cs="Arial"/>
                <w:szCs w:val="20"/>
              </w:rPr>
              <w:t xml:space="preserve">.  In addition, the school plays an active role in </w:t>
            </w:r>
            <w:r w:rsidR="2C51C02B" w:rsidRPr="00B456E4">
              <w:rPr>
                <w:rFonts w:ascii="Arial" w:hAnsi="Arial" w:cs="Arial"/>
                <w:szCs w:val="20"/>
              </w:rPr>
              <w:t>multi-agency</w:t>
            </w:r>
            <w:r w:rsidR="14A087C2" w:rsidRPr="00B456E4">
              <w:rPr>
                <w:rFonts w:ascii="Arial" w:hAnsi="Arial" w:cs="Arial"/>
                <w:szCs w:val="20"/>
              </w:rPr>
              <w:t xml:space="preserve"> forums including Bournville 1, SEND Partnership Board and the Children’s Young People </w:t>
            </w:r>
            <w:r w:rsidR="7461C304" w:rsidRPr="00B456E4">
              <w:rPr>
                <w:rFonts w:ascii="Arial" w:hAnsi="Arial" w:cs="Arial"/>
                <w:szCs w:val="20"/>
              </w:rPr>
              <w:t xml:space="preserve">Partnership Board, working with agencies to support children, families and schools </w:t>
            </w:r>
            <w:r w:rsidR="4F38816B" w:rsidRPr="00B456E4">
              <w:rPr>
                <w:rFonts w:ascii="Arial" w:hAnsi="Arial" w:cs="Arial"/>
                <w:szCs w:val="20"/>
              </w:rPr>
              <w:t>across the whole local system.</w:t>
            </w:r>
          </w:p>
          <w:p w14:paraId="14F36424" w14:textId="1156282F" w:rsidR="353E1081" w:rsidRPr="00B456E4" w:rsidRDefault="353E1081" w:rsidP="3A674102">
            <w:pPr>
              <w:pStyle w:val="ListParagraph"/>
              <w:numPr>
                <w:ilvl w:val="0"/>
                <w:numId w:val="3"/>
              </w:numPr>
              <w:spacing w:line="276" w:lineRule="auto"/>
              <w:rPr>
                <w:szCs w:val="20"/>
              </w:rPr>
            </w:pPr>
            <w:r w:rsidRPr="00B456E4">
              <w:rPr>
                <w:rFonts w:ascii="Arial" w:hAnsi="Arial" w:cs="Arial"/>
                <w:szCs w:val="20"/>
              </w:rPr>
              <w:t>Outreach programme in Phase 1 has developed with 15 students accessing additional support, alongside their mainstream schools.  All students have avoided permanent exclusion.</w:t>
            </w:r>
          </w:p>
          <w:p w14:paraId="0B249499" w14:textId="30E7CA17" w:rsidR="00C54C66" w:rsidRPr="00B456E4" w:rsidRDefault="4C3DF011" w:rsidP="3A674102">
            <w:pPr>
              <w:pStyle w:val="ListParagraph"/>
              <w:numPr>
                <w:ilvl w:val="0"/>
                <w:numId w:val="3"/>
              </w:numPr>
              <w:rPr>
                <w:rFonts w:eastAsiaTheme="minorEastAsia"/>
                <w:szCs w:val="20"/>
              </w:rPr>
            </w:pPr>
            <w:r w:rsidRPr="00B456E4">
              <w:rPr>
                <w:rFonts w:ascii="Arial" w:hAnsi="Arial" w:cs="Arial"/>
                <w:szCs w:val="20"/>
              </w:rPr>
              <w:t>Referral process</w:t>
            </w:r>
            <w:r w:rsidR="40D90AEF" w:rsidRPr="00B456E4">
              <w:rPr>
                <w:rFonts w:ascii="Arial" w:hAnsi="Arial" w:cs="Arial"/>
                <w:szCs w:val="20"/>
              </w:rPr>
              <w:t xml:space="preserve"> – clear and concise within Phase 1 and 2 w</w:t>
            </w:r>
            <w:r w:rsidR="38407110" w:rsidRPr="00B456E4">
              <w:rPr>
                <w:rFonts w:ascii="Arial" w:hAnsi="Arial" w:cs="Arial"/>
                <w:szCs w:val="20"/>
              </w:rPr>
              <w:t>ith</w:t>
            </w:r>
            <w:r w:rsidR="40D90AEF" w:rsidRPr="00B456E4">
              <w:rPr>
                <w:rFonts w:ascii="Arial" w:hAnsi="Arial" w:cs="Arial"/>
                <w:szCs w:val="20"/>
              </w:rPr>
              <w:t xml:space="preserve"> clear </w:t>
            </w:r>
            <w:r w:rsidR="6AAA94B5" w:rsidRPr="00B456E4">
              <w:rPr>
                <w:rFonts w:ascii="Arial" w:hAnsi="Arial" w:cs="Arial"/>
                <w:szCs w:val="20"/>
              </w:rPr>
              <w:t>DfE guidance for induction</w:t>
            </w:r>
            <w:r w:rsidR="612FCEE4" w:rsidRPr="00B456E4">
              <w:rPr>
                <w:rFonts w:ascii="Arial" w:hAnsi="Arial" w:cs="Arial"/>
                <w:szCs w:val="20"/>
              </w:rPr>
              <w:t>; this being well known</w:t>
            </w:r>
            <w:r w:rsidR="5FC35D85" w:rsidRPr="00B456E4">
              <w:rPr>
                <w:rFonts w:ascii="Arial" w:hAnsi="Arial" w:cs="Arial"/>
                <w:szCs w:val="20"/>
              </w:rPr>
              <w:t xml:space="preserve"> within the educational community</w:t>
            </w:r>
            <w:r w:rsidR="0CE8AF17" w:rsidRPr="00B456E4">
              <w:rPr>
                <w:rFonts w:ascii="Arial" w:hAnsi="Arial" w:cs="Arial"/>
                <w:szCs w:val="20"/>
              </w:rPr>
              <w:t xml:space="preserve">. </w:t>
            </w:r>
            <w:r w:rsidR="6AAA94B5" w:rsidRPr="00B456E4">
              <w:rPr>
                <w:rFonts w:ascii="Arial" w:hAnsi="Arial" w:cs="Arial"/>
                <w:szCs w:val="20"/>
              </w:rPr>
              <w:t xml:space="preserve">Phase 3 </w:t>
            </w:r>
            <w:r w:rsidR="34A02364" w:rsidRPr="00B456E4">
              <w:rPr>
                <w:rFonts w:ascii="Arial" w:hAnsi="Arial" w:cs="Arial"/>
                <w:szCs w:val="20"/>
              </w:rPr>
              <w:t xml:space="preserve">Medical </w:t>
            </w:r>
            <w:r w:rsidR="6AAA94B5" w:rsidRPr="00B456E4">
              <w:rPr>
                <w:rFonts w:ascii="Arial" w:hAnsi="Arial" w:cs="Arial"/>
                <w:szCs w:val="20"/>
              </w:rPr>
              <w:t xml:space="preserve">continues to promote the referral process across and within NS council </w:t>
            </w:r>
            <w:r w:rsidR="405C092B" w:rsidRPr="00B456E4">
              <w:rPr>
                <w:rFonts w:ascii="Arial" w:hAnsi="Arial" w:cs="Arial"/>
                <w:szCs w:val="20"/>
              </w:rPr>
              <w:t>thus increasing knowledge of criteria for referral and outcomes.</w:t>
            </w:r>
            <w:r w:rsidR="38EE7148" w:rsidRPr="00B456E4">
              <w:rPr>
                <w:rFonts w:ascii="Arial" w:hAnsi="Arial" w:cs="Arial"/>
                <w:szCs w:val="20"/>
              </w:rPr>
              <w:t xml:space="preserve">  </w:t>
            </w:r>
          </w:p>
          <w:p w14:paraId="56BB3F4A" w14:textId="2CDCB3D1" w:rsidR="00C54C66" w:rsidRPr="00B456E4" w:rsidRDefault="6B4A5BD3" w:rsidP="3A674102">
            <w:pPr>
              <w:pStyle w:val="ListParagraph"/>
              <w:numPr>
                <w:ilvl w:val="0"/>
                <w:numId w:val="3"/>
              </w:numPr>
              <w:rPr>
                <w:szCs w:val="20"/>
              </w:rPr>
            </w:pPr>
            <w:r w:rsidRPr="00B456E4">
              <w:rPr>
                <w:rFonts w:ascii="Arial" w:hAnsi="Arial" w:cs="Arial"/>
                <w:szCs w:val="20"/>
              </w:rPr>
              <w:t xml:space="preserve">Phase 3 </w:t>
            </w:r>
            <w:r w:rsidR="38EE7148" w:rsidRPr="00B456E4">
              <w:rPr>
                <w:rFonts w:ascii="Arial" w:hAnsi="Arial" w:cs="Arial"/>
                <w:szCs w:val="20"/>
              </w:rPr>
              <w:t>Medical tuition regularly receives positive feedback from schools and CAMHS about the outcom</w:t>
            </w:r>
            <w:r w:rsidR="6384C0BB" w:rsidRPr="00B456E4">
              <w:rPr>
                <w:rFonts w:ascii="Arial" w:hAnsi="Arial" w:cs="Arial"/>
                <w:szCs w:val="20"/>
              </w:rPr>
              <w:t>es for young people attending.</w:t>
            </w:r>
          </w:p>
          <w:p w14:paraId="043779AB" w14:textId="454DC27D" w:rsidR="00C54C66" w:rsidRPr="00B456E4" w:rsidRDefault="65047816" w:rsidP="3A674102">
            <w:pPr>
              <w:pStyle w:val="ListParagraph"/>
              <w:numPr>
                <w:ilvl w:val="0"/>
                <w:numId w:val="3"/>
              </w:numPr>
              <w:rPr>
                <w:rFonts w:eastAsiaTheme="minorEastAsia"/>
                <w:szCs w:val="20"/>
              </w:rPr>
            </w:pPr>
            <w:r w:rsidRPr="00B456E4">
              <w:rPr>
                <w:rFonts w:ascii="Arial" w:hAnsi="Arial" w:cs="Arial"/>
                <w:szCs w:val="20"/>
              </w:rPr>
              <w:t>Initial meetings</w:t>
            </w:r>
            <w:r w:rsidR="46254726" w:rsidRPr="00B456E4">
              <w:rPr>
                <w:rFonts w:ascii="Arial" w:hAnsi="Arial" w:cs="Arial"/>
                <w:szCs w:val="20"/>
              </w:rPr>
              <w:t xml:space="preserve"> with parents and new starters</w:t>
            </w:r>
            <w:r w:rsidR="41193A2F" w:rsidRPr="00B456E4">
              <w:rPr>
                <w:rFonts w:ascii="Arial" w:hAnsi="Arial" w:cs="Arial"/>
                <w:szCs w:val="20"/>
              </w:rPr>
              <w:t xml:space="preserve"> - PSP signs of safety approach</w:t>
            </w:r>
            <w:r w:rsidR="6CCEF0CA" w:rsidRPr="00B456E4">
              <w:rPr>
                <w:rFonts w:ascii="Arial" w:hAnsi="Arial" w:cs="Arial"/>
                <w:szCs w:val="20"/>
              </w:rPr>
              <w:t xml:space="preserve"> </w:t>
            </w:r>
            <w:r w:rsidR="31AF9A82" w:rsidRPr="00B456E4">
              <w:rPr>
                <w:rFonts w:ascii="Arial" w:hAnsi="Arial" w:cs="Arial"/>
                <w:szCs w:val="20"/>
              </w:rPr>
              <w:t>set</w:t>
            </w:r>
            <w:r w:rsidR="1AC61B0A" w:rsidRPr="00B456E4">
              <w:rPr>
                <w:rFonts w:ascii="Arial" w:hAnsi="Arial" w:cs="Arial"/>
                <w:szCs w:val="20"/>
              </w:rPr>
              <w:t xml:space="preserve"> the tone of the relationship moving forwards. Subsequent </w:t>
            </w:r>
            <w:r w:rsidR="6CCEF0CA" w:rsidRPr="00B456E4">
              <w:rPr>
                <w:rFonts w:ascii="Arial" w:hAnsi="Arial" w:cs="Arial"/>
                <w:szCs w:val="20"/>
              </w:rPr>
              <w:t>review meetings</w:t>
            </w:r>
            <w:r w:rsidR="3046D393" w:rsidRPr="00B456E4">
              <w:rPr>
                <w:rFonts w:ascii="Arial" w:hAnsi="Arial" w:cs="Arial"/>
                <w:szCs w:val="20"/>
              </w:rPr>
              <w:t xml:space="preserve"> -</w:t>
            </w:r>
            <w:r w:rsidR="6CCEF0CA" w:rsidRPr="00B456E4">
              <w:rPr>
                <w:rFonts w:ascii="Arial" w:hAnsi="Arial" w:cs="Arial"/>
                <w:szCs w:val="20"/>
              </w:rPr>
              <w:t xml:space="preserve"> bi termly </w:t>
            </w:r>
            <w:r w:rsidR="0D8671B9" w:rsidRPr="00B456E4">
              <w:rPr>
                <w:rFonts w:ascii="Arial" w:hAnsi="Arial" w:cs="Arial"/>
                <w:szCs w:val="20"/>
              </w:rPr>
              <w:t>-</w:t>
            </w:r>
            <w:r w:rsidR="072AD76E" w:rsidRPr="00B456E4">
              <w:rPr>
                <w:rFonts w:ascii="Arial" w:hAnsi="Arial" w:cs="Arial"/>
                <w:szCs w:val="20"/>
              </w:rPr>
              <w:t xml:space="preserve"> </w:t>
            </w:r>
            <w:r w:rsidR="4DB9F93B" w:rsidRPr="00B456E4">
              <w:rPr>
                <w:rFonts w:ascii="Arial" w:hAnsi="Arial" w:cs="Arial"/>
                <w:szCs w:val="20"/>
              </w:rPr>
              <w:t>further</w:t>
            </w:r>
            <w:r w:rsidR="072AD76E" w:rsidRPr="00B456E4">
              <w:rPr>
                <w:rFonts w:ascii="Arial" w:hAnsi="Arial" w:cs="Arial"/>
                <w:szCs w:val="20"/>
              </w:rPr>
              <w:t xml:space="preserve"> </w:t>
            </w:r>
            <w:r w:rsidR="6CCEF0CA" w:rsidRPr="00B456E4">
              <w:rPr>
                <w:rFonts w:ascii="Arial" w:hAnsi="Arial" w:cs="Arial"/>
                <w:szCs w:val="20"/>
              </w:rPr>
              <w:t>embed</w:t>
            </w:r>
            <w:r w:rsidR="051B59CF" w:rsidRPr="00B456E4">
              <w:rPr>
                <w:rFonts w:ascii="Arial" w:hAnsi="Arial" w:cs="Arial"/>
                <w:szCs w:val="20"/>
              </w:rPr>
              <w:t>s</w:t>
            </w:r>
            <w:r w:rsidR="21ACA561" w:rsidRPr="00B456E4">
              <w:rPr>
                <w:rFonts w:ascii="Arial" w:hAnsi="Arial" w:cs="Arial"/>
                <w:szCs w:val="20"/>
              </w:rPr>
              <w:t xml:space="preserve"> the</w:t>
            </w:r>
            <w:r w:rsidR="6CCEF0CA" w:rsidRPr="00B456E4">
              <w:rPr>
                <w:rFonts w:ascii="Arial" w:hAnsi="Arial" w:cs="Arial"/>
                <w:szCs w:val="20"/>
              </w:rPr>
              <w:t xml:space="preserve"> signs of safety</w:t>
            </w:r>
            <w:r w:rsidR="37554057" w:rsidRPr="00B456E4">
              <w:rPr>
                <w:rFonts w:ascii="Arial" w:hAnsi="Arial" w:cs="Arial"/>
                <w:szCs w:val="20"/>
              </w:rPr>
              <w:t xml:space="preserve">, strengths based, </w:t>
            </w:r>
            <w:r w:rsidR="7E8AF554" w:rsidRPr="00B456E4">
              <w:rPr>
                <w:rFonts w:ascii="Arial" w:hAnsi="Arial" w:cs="Arial"/>
                <w:szCs w:val="20"/>
              </w:rPr>
              <w:t xml:space="preserve">approach </w:t>
            </w:r>
            <w:r w:rsidR="6CCEF0CA" w:rsidRPr="00B456E4">
              <w:rPr>
                <w:rFonts w:ascii="Arial" w:hAnsi="Arial" w:cs="Arial"/>
                <w:szCs w:val="20"/>
              </w:rPr>
              <w:t xml:space="preserve">and </w:t>
            </w:r>
            <w:r w:rsidR="2ADF6FDF" w:rsidRPr="00B456E4">
              <w:rPr>
                <w:rFonts w:ascii="Arial" w:hAnsi="Arial" w:cs="Arial"/>
                <w:szCs w:val="20"/>
              </w:rPr>
              <w:t>enables</w:t>
            </w:r>
            <w:r w:rsidR="6CCEF0CA" w:rsidRPr="00B456E4">
              <w:rPr>
                <w:rFonts w:ascii="Arial" w:hAnsi="Arial" w:cs="Arial"/>
                <w:szCs w:val="20"/>
              </w:rPr>
              <w:t xml:space="preserve"> parents</w:t>
            </w:r>
            <w:r w:rsidR="6607256F" w:rsidRPr="00B456E4">
              <w:rPr>
                <w:rFonts w:ascii="Arial" w:hAnsi="Arial" w:cs="Arial"/>
                <w:szCs w:val="20"/>
              </w:rPr>
              <w:t xml:space="preserve">, </w:t>
            </w:r>
            <w:r w:rsidR="6CCEF0CA" w:rsidRPr="00B456E4">
              <w:rPr>
                <w:rFonts w:ascii="Arial" w:hAnsi="Arial" w:cs="Arial"/>
                <w:szCs w:val="20"/>
              </w:rPr>
              <w:t>school</w:t>
            </w:r>
            <w:r w:rsidR="06968259" w:rsidRPr="00B456E4">
              <w:rPr>
                <w:rFonts w:ascii="Arial" w:hAnsi="Arial" w:cs="Arial"/>
                <w:szCs w:val="20"/>
              </w:rPr>
              <w:t>s</w:t>
            </w:r>
            <w:r w:rsidR="6CCEF0CA" w:rsidRPr="00B456E4">
              <w:rPr>
                <w:rFonts w:ascii="Arial" w:hAnsi="Arial" w:cs="Arial"/>
                <w:szCs w:val="20"/>
              </w:rPr>
              <w:t xml:space="preserve"> </w:t>
            </w:r>
            <w:r w:rsidR="54ACF25D" w:rsidRPr="00B456E4">
              <w:rPr>
                <w:rFonts w:ascii="Arial" w:hAnsi="Arial" w:cs="Arial"/>
                <w:szCs w:val="20"/>
              </w:rPr>
              <w:t>and</w:t>
            </w:r>
            <w:r w:rsidR="6CCEF0CA" w:rsidRPr="00B456E4">
              <w:rPr>
                <w:rFonts w:ascii="Arial" w:hAnsi="Arial" w:cs="Arial"/>
                <w:szCs w:val="20"/>
              </w:rPr>
              <w:t xml:space="preserve"> other agencies involved to </w:t>
            </w:r>
            <w:r w:rsidR="4C216363" w:rsidRPr="00B456E4">
              <w:rPr>
                <w:rFonts w:ascii="Arial" w:hAnsi="Arial" w:cs="Arial"/>
                <w:szCs w:val="20"/>
              </w:rPr>
              <w:t>celebrate success and plan for future learning.</w:t>
            </w:r>
          </w:p>
          <w:p w14:paraId="37998EBC" w14:textId="54795A95" w:rsidR="00C54C66" w:rsidRPr="00B456E4" w:rsidRDefault="65047816" w:rsidP="3A674102">
            <w:pPr>
              <w:pStyle w:val="ListParagraph"/>
              <w:numPr>
                <w:ilvl w:val="0"/>
                <w:numId w:val="3"/>
              </w:numPr>
              <w:rPr>
                <w:rFonts w:eastAsiaTheme="minorEastAsia"/>
                <w:szCs w:val="20"/>
              </w:rPr>
            </w:pPr>
            <w:r w:rsidRPr="00B456E4">
              <w:rPr>
                <w:rFonts w:ascii="Arial" w:hAnsi="Arial" w:cs="Arial"/>
                <w:szCs w:val="20"/>
              </w:rPr>
              <w:t xml:space="preserve">CSFLO – </w:t>
            </w:r>
            <w:r w:rsidR="13E9B340" w:rsidRPr="00B456E4">
              <w:rPr>
                <w:rFonts w:ascii="Arial" w:hAnsi="Arial" w:cs="Arial"/>
                <w:szCs w:val="20"/>
              </w:rPr>
              <w:t xml:space="preserve">actions an </w:t>
            </w:r>
            <w:r w:rsidRPr="00B456E4">
              <w:rPr>
                <w:rFonts w:ascii="Arial" w:hAnsi="Arial" w:cs="Arial"/>
                <w:szCs w:val="20"/>
              </w:rPr>
              <w:t>introduction for all families</w:t>
            </w:r>
            <w:r w:rsidR="03358146" w:rsidRPr="00B456E4">
              <w:rPr>
                <w:rFonts w:ascii="Arial" w:hAnsi="Arial" w:cs="Arial"/>
                <w:szCs w:val="20"/>
              </w:rPr>
              <w:t xml:space="preserve"> on referral</w:t>
            </w:r>
            <w:r w:rsidR="0E0E57BA" w:rsidRPr="00B456E4">
              <w:rPr>
                <w:rFonts w:ascii="Arial" w:hAnsi="Arial" w:cs="Arial"/>
                <w:szCs w:val="20"/>
              </w:rPr>
              <w:t>.  Early help interventions and referrals</w:t>
            </w:r>
            <w:r w:rsidR="47BCCAB9" w:rsidRPr="00B456E4">
              <w:rPr>
                <w:rFonts w:ascii="Arial" w:hAnsi="Arial" w:cs="Arial"/>
                <w:szCs w:val="20"/>
              </w:rPr>
              <w:t xml:space="preserve"> for support</w:t>
            </w:r>
            <w:r w:rsidR="5870FCB3" w:rsidRPr="00B456E4">
              <w:rPr>
                <w:rFonts w:ascii="Arial" w:hAnsi="Arial" w:cs="Arial"/>
                <w:szCs w:val="20"/>
              </w:rPr>
              <w:t xml:space="preserve"> are then</w:t>
            </w:r>
            <w:r w:rsidR="0E0E57BA" w:rsidRPr="00B456E4">
              <w:rPr>
                <w:rFonts w:ascii="Arial" w:hAnsi="Arial" w:cs="Arial"/>
                <w:szCs w:val="20"/>
              </w:rPr>
              <w:t xml:space="preserve"> made to support </w:t>
            </w:r>
            <w:r w:rsidR="40623B73" w:rsidRPr="00B456E4">
              <w:rPr>
                <w:rFonts w:ascii="Arial" w:hAnsi="Arial" w:cs="Arial"/>
                <w:szCs w:val="20"/>
              </w:rPr>
              <w:t>individuals</w:t>
            </w:r>
            <w:r w:rsidR="0E0E57BA" w:rsidRPr="00B456E4">
              <w:rPr>
                <w:rFonts w:ascii="Arial" w:hAnsi="Arial" w:cs="Arial"/>
                <w:szCs w:val="20"/>
              </w:rPr>
              <w:t xml:space="preserve"> and families.  </w:t>
            </w:r>
            <w:r w:rsidR="6347F8F7" w:rsidRPr="00B456E4">
              <w:rPr>
                <w:rFonts w:ascii="Arial" w:hAnsi="Arial" w:cs="Arial"/>
                <w:szCs w:val="20"/>
              </w:rPr>
              <w:t>An ethos of personalised support for the entire family and not just the individual student</w:t>
            </w:r>
            <w:r w:rsidR="1C2CFD42" w:rsidRPr="00B456E4">
              <w:rPr>
                <w:rFonts w:ascii="Arial" w:hAnsi="Arial" w:cs="Arial"/>
                <w:szCs w:val="20"/>
              </w:rPr>
              <w:t xml:space="preserve"> is promoted across VLC.</w:t>
            </w:r>
            <w:r w:rsidR="7CFFC1B3" w:rsidRPr="00B456E4">
              <w:rPr>
                <w:rFonts w:ascii="Arial" w:hAnsi="Arial" w:cs="Arial"/>
                <w:szCs w:val="20"/>
              </w:rPr>
              <w:t xml:space="preserve">  Parent/Carer feedback reports positively about support provided and the impact not just for the student, but he whole family</w:t>
            </w:r>
          </w:p>
          <w:p w14:paraId="19219836" w14:textId="68A1ABB0" w:rsidR="00C54C66" w:rsidRPr="00B456E4" w:rsidRDefault="7016FFEF" w:rsidP="3A674102">
            <w:pPr>
              <w:pStyle w:val="ListParagraph"/>
              <w:numPr>
                <w:ilvl w:val="0"/>
                <w:numId w:val="3"/>
              </w:numPr>
              <w:rPr>
                <w:rFonts w:eastAsiaTheme="minorEastAsia"/>
                <w:szCs w:val="20"/>
              </w:rPr>
            </w:pPr>
            <w:r w:rsidRPr="00B456E4">
              <w:rPr>
                <w:rFonts w:ascii="Arial" w:hAnsi="Arial" w:cs="Arial"/>
                <w:szCs w:val="20"/>
              </w:rPr>
              <w:t xml:space="preserve">Use of technology – VLC Website </w:t>
            </w:r>
            <w:r w:rsidR="23E30EAD" w:rsidRPr="00B456E4">
              <w:rPr>
                <w:rFonts w:ascii="Arial" w:hAnsi="Arial" w:cs="Arial"/>
                <w:szCs w:val="20"/>
              </w:rPr>
              <w:t xml:space="preserve">and </w:t>
            </w:r>
            <w:r w:rsidRPr="00B456E4">
              <w:rPr>
                <w:rFonts w:ascii="Arial" w:hAnsi="Arial" w:cs="Arial"/>
                <w:szCs w:val="20"/>
              </w:rPr>
              <w:t xml:space="preserve">social media strategy FB, Instagram and Twitter accounts </w:t>
            </w:r>
            <w:r w:rsidR="62A2BE1E" w:rsidRPr="00B456E4">
              <w:rPr>
                <w:rFonts w:ascii="Arial" w:hAnsi="Arial" w:cs="Arial"/>
                <w:szCs w:val="20"/>
              </w:rPr>
              <w:t xml:space="preserve">are </w:t>
            </w:r>
            <w:r w:rsidRPr="00B456E4">
              <w:rPr>
                <w:rFonts w:ascii="Arial" w:hAnsi="Arial" w:cs="Arial"/>
                <w:szCs w:val="20"/>
              </w:rPr>
              <w:t>active and focused on development of the whole student</w:t>
            </w:r>
            <w:r w:rsidR="5DE2984C" w:rsidRPr="00B456E4">
              <w:rPr>
                <w:rFonts w:ascii="Arial" w:hAnsi="Arial" w:cs="Arial"/>
                <w:szCs w:val="20"/>
              </w:rPr>
              <w:t>,</w:t>
            </w:r>
            <w:r w:rsidRPr="00B456E4">
              <w:rPr>
                <w:rFonts w:ascii="Arial" w:hAnsi="Arial" w:cs="Arial"/>
                <w:szCs w:val="20"/>
              </w:rPr>
              <w:t xml:space="preserve"> celebrat</w:t>
            </w:r>
            <w:r w:rsidR="440AB911" w:rsidRPr="00B456E4">
              <w:rPr>
                <w:rFonts w:ascii="Arial" w:hAnsi="Arial" w:cs="Arial"/>
                <w:szCs w:val="20"/>
              </w:rPr>
              <w:t>ing</w:t>
            </w:r>
            <w:r w:rsidRPr="00B456E4">
              <w:rPr>
                <w:rFonts w:ascii="Arial" w:hAnsi="Arial" w:cs="Arial"/>
                <w:szCs w:val="20"/>
              </w:rPr>
              <w:t xml:space="preserve"> successes </w:t>
            </w:r>
            <w:r w:rsidR="0DF8EE42" w:rsidRPr="00B456E4">
              <w:rPr>
                <w:rFonts w:ascii="Arial" w:hAnsi="Arial" w:cs="Arial"/>
                <w:szCs w:val="20"/>
              </w:rPr>
              <w:t>within VLC at both individual, subject, phase and whole school level.</w:t>
            </w:r>
          </w:p>
        </w:tc>
      </w:tr>
      <w:tr w:rsidR="00054434" w:rsidRPr="00B456E4" w14:paraId="7B8ACE19" w14:textId="77777777" w:rsidTr="3A674102">
        <w:tc>
          <w:tcPr>
            <w:tcW w:w="10456" w:type="dxa"/>
            <w:gridSpan w:val="5"/>
            <w:tcBorders>
              <w:bottom w:val="single" w:sz="4" w:space="0" w:color="auto"/>
            </w:tcBorders>
          </w:tcPr>
          <w:p w14:paraId="0758B735" w14:textId="77777777" w:rsidR="00054434" w:rsidRPr="00B456E4" w:rsidRDefault="00054434" w:rsidP="00AE4F31">
            <w:pPr>
              <w:rPr>
                <w:rFonts w:ascii="Arial" w:hAnsi="Arial" w:cs="Arial"/>
                <w:b/>
                <w:szCs w:val="20"/>
              </w:rPr>
            </w:pPr>
            <w:r w:rsidRPr="00B456E4">
              <w:rPr>
                <w:rFonts w:ascii="Arial" w:hAnsi="Arial" w:cs="Arial"/>
                <w:b/>
                <w:szCs w:val="20"/>
              </w:rPr>
              <w:t>Why are we doing this? What is the intended impact?</w:t>
            </w:r>
          </w:p>
          <w:p w14:paraId="6C2F84F0" w14:textId="02A48306" w:rsidR="1514B53C" w:rsidRPr="00B456E4" w:rsidRDefault="1514B53C" w:rsidP="3A674102">
            <w:pPr>
              <w:pStyle w:val="ListParagraph"/>
              <w:numPr>
                <w:ilvl w:val="0"/>
                <w:numId w:val="8"/>
              </w:numPr>
              <w:rPr>
                <w:rFonts w:ascii="Arial" w:hAnsi="Arial" w:cs="Arial"/>
                <w:szCs w:val="20"/>
              </w:rPr>
            </w:pPr>
            <w:r w:rsidRPr="00B456E4">
              <w:rPr>
                <w:rFonts w:ascii="Arial" w:hAnsi="Arial" w:cs="Arial"/>
                <w:szCs w:val="20"/>
              </w:rPr>
              <w:t xml:space="preserve">Increased opportunities for parental </w:t>
            </w:r>
            <w:r w:rsidR="5917CC8D" w:rsidRPr="00B456E4">
              <w:rPr>
                <w:rFonts w:ascii="Arial" w:hAnsi="Arial" w:cs="Arial"/>
                <w:szCs w:val="20"/>
              </w:rPr>
              <w:t>engagement</w:t>
            </w:r>
            <w:r w:rsidR="34C10EBD" w:rsidRPr="00B456E4">
              <w:rPr>
                <w:rFonts w:ascii="Arial" w:hAnsi="Arial" w:cs="Arial"/>
                <w:szCs w:val="20"/>
              </w:rPr>
              <w:t xml:space="preserve"> in all phases </w:t>
            </w:r>
            <w:r w:rsidR="6E493D18" w:rsidRPr="00B456E4">
              <w:rPr>
                <w:rFonts w:ascii="Arial" w:hAnsi="Arial" w:cs="Arial"/>
                <w:szCs w:val="20"/>
              </w:rPr>
              <w:t xml:space="preserve">so </w:t>
            </w:r>
            <w:r w:rsidR="3E79BCF9" w:rsidRPr="00B456E4">
              <w:rPr>
                <w:rFonts w:ascii="Arial" w:hAnsi="Arial" w:cs="Arial"/>
                <w:szCs w:val="20"/>
              </w:rPr>
              <w:t>support is personalised to individual needs and concerns.</w:t>
            </w:r>
            <w:r w:rsidR="70D0EE67" w:rsidRPr="00B456E4">
              <w:rPr>
                <w:rFonts w:ascii="Arial" w:hAnsi="Arial" w:cs="Arial"/>
                <w:szCs w:val="20"/>
              </w:rPr>
              <w:t xml:space="preserve">  Parent/Carer Voice will continue to report high levels of satisfaction with the school</w:t>
            </w:r>
            <w:r w:rsidR="18995310" w:rsidRPr="00B456E4">
              <w:rPr>
                <w:rFonts w:ascii="Arial" w:hAnsi="Arial" w:cs="Arial"/>
                <w:szCs w:val="20"/>
              </w:rPr>
              <w:t>.</w:t>
            </w:r>
          </w:p>
          <w:p w14:paraId="07E081D6" w14:textId="6C2B5AAB" w:rsidR="0527B11F" w:rsidRPr="00B456E4" w:rsidRDefault="0527B11F" w:rsidP="3A674102">
            <w:pPr>
              <w:pStyle w:val="ListParagraph"/>
              <w:numPr>
                <w:ilvl w:val="0"/>
                <w:numId w:val="8"/>
              </w:numPr>
              <w:rPr>
                <w:szCs w:val="20"/>
              </w:rPr>
            </w:pPr>
            <w:r w:rsidRPr="00B456E4">
              <w:rPr>
                <w:rFonts w:ascii="Arial" w:hAnsi="Arial" w:cs="Arial"/>
                <w:szCs w:val="20"/>
              </w:rPr>
              <w:t>Embed the role of the VLC as part of the mainstream graduated response</w:t>
            </w:r>
            <w:r w:rsidR="64E9A36D" w:rsidRPr="00B456E4">
              <w:rPr>
                <w:rFonts w:ascii="Arial" w:hAnsi="Arial" w:cs="Arial"/>
                <w:szCs w:val="20"/>
              </w:rPr>
              <w:t xml:space="preserve"> to have a wider impact across the local authority, with a reduction in fixed term and permanent exclusions</w:t>
            </w:r>
            <w:r w:rsidR="52BD3843" w:rsidRPr="00B456E4">
              <w:rPr>
                <w:rFonts w:ascii="Arial" w:hAnsi="Arial" w:cs="Arial"/>
                <w:szCs w:val="20"/>
              </w:rPr>
              <w:t>.</w:t>
            </w:r>
          </w:p>
          <w:p w14:paraId="7194DBDC" w14:textId="77777777" w:rsidR="00054434" w:rsidRPr="00B456E4" w:rsidRDefault="00054434" w:rsidP="00AE4F31">
            <w:pPr>
              <w:rPr>
                <w:rFonts w:ascii="Arial" w:hAnsi="Arial" w:cs="Arial"/>
                <w:b/>
                <w:szCs w:val="20"/>
              </w:rPr>
            </w:pPr>
          </w:p>
        </w:tc>
      </w:tr>
      <w:tr w:rsidR="00054434" w:rsidRPr="00B456E4" w14:paraId="660083C9" w14:textId="77777777" w:rsidTr="3A674102">
        <w:tc>
          <w:tcPr>
            <w:tcW w:w="5770" w:type="dxa"/>
            <w:shd w:val="clear" w:color="auto" w:fill="C6D9F1" w:themeFill="text2" w:themeFillTint="33"/>
          </w:tcPr>
          <w:p w14:paraId="644E4D84" w14:textId="77777777" w:rsidR="00054434" w:rsidRPr="00B456E4" w:rsidRDefault="00054434" w:rsidP="00054434">
            <w:pPr>
              <w:rPr>
                <w:rFonts w:ascii="Arial" w:hAnsi="Arial" w:cs="Arial"/>
                <w:szCs w:val="20"/>
              </w:rPr>
            </w:pPr>
            <w:r w:rsidRPr="00B456E4">
              <w:rPr>
                <w:rFonts w:ascii="Arial" w:hAnsi="Arial" w:cs="Arial"/>
                <w:szCs w:val="20"/>
              </w:rPr>
              <w:t>2.1 Increase opportunities for parental engagement in all phases</w:t>
            </w:r>
          </w:p>
        </w:tc>
        <w:tc>
          <w:tcPr>
            <w:tcW w:w="1455" w:type="dxa"/>
            <w:shd w:val="clear" w:color="auto" w:fill="C6D9F1" w:themeFill="text2" w:themeFillTint="33"/>
          </w:tcPr>
          <w:p w14:paraId="65BC7115" w14:textId="77777777" w:rsidR="00054434" w:rsidRPr="00B456E4" w:rsidRDefault="00054434" w:rsidP="00AE4F31">
            <w:pPr>
              <w:jc w:val="center"/>
              <w:rPr>
                <w:rFonts w:ascii="Arial" w:hAnsi="Arial" w:cs="Arial"/>
                <w:szCs w:val="20"/>
              </w:rPr>
            </w:pPr>
            <w:r w:rsidRPr="00B456E4">
              <w:rPr>
                <w:rFonts w:ascii="Arial" w:hAnsi="Arial" w:cs="Arial"/>
                <w:szCs w:val="20"/>
              </w:rPr>
              <w:t>Accountable Person</w:t>
            </w:r>
          </w:p>
        </w:tc>
        <w:tc>
          <w:tcPr>
            <w:tcW w:w="1277" w:type="dxa"/>
            <w:shd w:val="clear" w:color="auto" w:fill="C6D9F1" w:themeFill="text2" w:themeFillTint="33"/>
          </w:tcPr>
          <w:p w14:paraId="0CD73E43" w14:textId="77777777" w:rsidR="00054434" w:rsidRPr="00B456E4" w:rsidRDefault="00054434" w:rsidP="00AE4F31">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10040DF7" w14:textId="77777777" w:rsidR="00054434" w:rsidRPr="00B456E4" w:rsidRDefault="00054434" w:rsidP="00AE4F31">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4956681F" w14:textId="77777777" w:rsidR="00054434" w:rsidRPr="00B456E4" w:rsidRDefault="00054434" w:rsidP="00AE4F31">
            <w:pPr>
              <w:jc w:val="center"/>
              <w:rPr>
                <w:rFonts w:ascii="Arial" w:hAnsi="Arial" w:cs="Arial"/>
                <w:szCs w:val="20"/>
              </w:rPr>
            </w:pPr>
            <w:r w:rsidRPr="00B456E4">
              <w:rPr>
                <w:rFonts w:ascii="Arial" w:hAnsi="Arial" w:cs="Arial"/>
                <w:szCs w:val="20"/>
              </w:rPr>
              <w:t>Review 2</w:t>
            </w:r>
          </w:p>
        </w:tc>
      </w:tr>
      <w:tr w:rsidR="00054434" w:rsidRPr="00B456E4" w14:paraId="769D0D3C" w14:textId="77777777" w:rsidTr="00121451">
        <w:tc>
          <w:tcPr>
            <w:tcW w:w="5770" w:type="dxa"/>
          </w:tcPr>
          <w:p w14:paraId="54CD245A" w14:textId="28AD48A5" w:rsidR="00054434" w:rsidRPr="00B456E4" w:rsidRDefault="129C7177" w:rsidP="00AE4F31">
            <w:pPr>
              <w:rPr>
                <w:rFonts w:ascii="Arial" w:hAnsi="Arial" w:cs="Arial"/>
                <w:szCs w:val="20"/>
              </w:rPr>
            </w:pPr>
            <w:r w:rsidRPr="00B456E4">
              <w:rPr>
                <w:rFonts w:ascii="Arial" w:hAnsi="Arial" w:cs="Arial"/>
                <w:szCs w:val="20"/>
              </w:rPr>
              <w:t>Review parental contact and engagement across all phases</w:t>
            </w:r>
            <w:r w:rsidR="0BA432C4" w:rsidRPr="00B456E4">
              <w:rPr>
                <w:rFonts w:ascii="Arial" w:hAnsi="Arial" w:cs="Arial"/>
                <w:szCs w:val="20"/>
              </w:rPr>
              <w:t xml:space="preserve"> to increase opportunities for cooperative working</w:t>
            </w:r>
          </w:p>
        </w:tc>
        <w:tc>
          <w:tcPr>
            <w:tcW w:w="1455" w:type="dxa"/>
          </w:tcPr>
          <w:p w14:paraId="1231BE67" w14:textId="75D1D529" w:rsidR="00054434" w:rsidRPr="00B456E4" w:rsidRDefault="129C7177" w:rsidP="00AE4F31">
            <w:pPr>
              <w:rPr>
                <w:rFonts w:ascii="Arial" w:hAnsi="Arial" w:cs="Arial"/>
                <w:szCs w:val="20"/>
              </w:rPr>
            </w:pPr>
            <w:r w:rsidRPr="00B456E4">
              <w:rPr>
                <w:rFonts w:ascii="Arial" w:hAnsi="Arial" w:cs="Arial"/>
                <w:szCs w:val="20"/>
              </w:rPr>
              <w:t>NY/CP/RH</w:t>
            </w:r>
          </w:p>
        </w:tc>
        <w:tc>
          <w:tcPr>
            <w:tcW w:w="1277" w:type="dxa"/>
          </w:tcPr>
          <w:p w14:paraId="36FEB5B0" w14:textId="399336AA" w:rsidR="00054434" w:rsidRPr="00B456E4" w:rsidRDefault="129C7177" w:rsidP="00AE4F31">
            <w:pPr>
              <w:rPr>
                <w:rFonts w:ascii="Arial" w:hAnsi="Arial" w:cs="Arial"/>
                <w:szCs w:val="20"/>
              </w:rPr>
            </w:pPr>
            <w:r w:rsidRPr="00B456E4">
              <w:rPr>
                <w:rFonts w:ascii="Arial" w:hAnsi="Arial" w:cs="Arial"/>
                <w:szCs w:val="20"/>
              </w:rPr>
              <w:t>End of Nov 2021</w:t>
            </w:r>
          </w:p>
        </w:tc>
        <w:tc>
          <w:tcPr>
            <w:tcW w:w="992" w:type="dxa"/>
            <w:shd w:val="clear" w:color="auto" w:fill="00B050"/>
          </w:tcPr>
          <w:p w14:paraId="30D7AA69" w14:textId="77777777" w:rsidR="00054434" w:rsidRPr="00B456E4" w:rsidRDefault="00054434" w:rsidP="00AE4F31">
            <w:pPr>
              <w:rPr>
                <w:rFonts w:ascii="Arial" w:hAnsi="Arial" w:cs="Arial"/>
                <w:szCs w:val="20"/>
              </w:rPr>
            </w:pPr>
          </w:p>
        </w:tc>
        <w:tc>
          <w:tcPr>
            <w:tcW w:w="962" w:type="dxa"/>
          </w:tcPr>
          <w:p w14:paraId="7196D064" w14:textId="77777777" w:rsidR="00054434" w:rsidRPr="00B456E4" w:rsidRDefault="00054434" w:rsidP="00AE4F31">
            <w:pPr>
              <w:rPr>
                <w:rFonts w:ascii="Arial" w:hAnsi="Arial" w:cs="Arial"/>
                <w:szCs w:val="20"/>
              </w:rPr>
            </w:pPr>
          </w:p>
        </w:tc>
      </w:tr>
      <w:tr w:rsidR="00054434" w:rsidRPr="00B456E4" w14:paraId="34FF1C98" w14:textId="77777777" w:rsidTr="00121451">
        <w:tc>
          <w:tcPr>
            <w:tcW w:w="5770" w:type="dxa"/>
          </w:tcPr>
          <w:p w14:paraId="6D072C0D" w14:textId="1938A500" w:rsidR="00054434" w:rsidRPr="00B456E4" w:rsidRDefault="129C7177" w:rsidP="00AE4F31">
            <w:pPr>
              <w:rPr>
                <w:rFonts w:ascii="Arial" w:hAnsi="Arial" w:cs="Arial"/>
                <w:szCs w:val="20"/>
              </w:rPr>
            </w:pPr>
            <w:r w:rsidRPr="00B456E4">
              <w:rPr>
                <w:rFonts w:ascii="Arial" w:hAnsi="Arial" w:cs="Arial"/>
                <w:szCs w:val="20"/>
              </w:rPr>
              <w:t xml:space="preserve">Embed the use of PSPs (signs of safety approach) to </w:t>
            </w:r>
            <w:r w:rsidR="3CCE8ACD" w:rsidRPr="00B456E4">
              <w:rPr>
                <w:rFonts w:ascii="Arial" w:hAnsi="Arial" w:cs="Arial"/>
                <w:szCs w:val="20"/>
              </w:rPr>
              <w:t>increase</w:t>
            </w:r>
            <w:r w:rsidRPr="00B456E4">
              <w:rPr>
                <w:rFonts w:ascii="Arial" w:hAnsi="Arial" w:cs="Arial"/>
                <w:szCs w:val="20"/>
              </w:rPr>
              <w:t xml:space="preserve"> parental engagement within initial meeting</w:t>
            </w:r>
            <w:r w:rsidR="457C8E24" w:rsidRPr="00B456E4">
              <w:rPr>
                <w:rFonts w:ascii="Arial" w:hAnsi="Arial" w:cs="Arial"/>
                <w:szCs w:val="20"/>
              </w:rPr>
              <w:t>s</w:t>
            </w:r>
            <w:r w:rsidR="0700AC4D" w:rsidRPr="00B456E4">
              <w:rPr>
                <w:rFonts w:ascii="Arial" w:hAnsi="Arial" w:cs="Arial"/>
                <w:szCs w:val="20"/>
              </w:rPr>
              <w:t xml:space="preserve"> and</w:t>
            </w:r>
            <w:r w:rsidR="457C8E24" w:rsidRPr="00B456E4">
              <w:rPr>
                <w:rFonts w:ascii="Arial" w:hAnsi="Arial" w:cs="Arial"/>
                <w:szCs w:val="20"/>
              </w:rPr>
              <w:t xml:space="preserve"> bi-termly review meetings.</w:t>
            </w:r>
            <w:r w:rsidR="35AC3611" w:rsidRPr="00B456E4">
              <w:rPr>
                <w:rFonts w:ascii="Arial" w:hAnsi="Arial" w:cs="Arial"/>
                <w:szCs w:val="20"/>
              </w:rPr>
              <w:t xml:space="preserve"> Develop a monitoring system that tracks </w:t>
            </w:r>
            <w:r w:rsidR="2F7B1BD4" w:rsidRPr="00B456E4">
              <w:rPr>
                <w:rFonts w:ascii="Arial" w:hAnsi="Arial" w:cs="Arial"/>
                <w:szCs w:val="20"/>
              </w:rPr>
              <w:t xml:space="preserve">parental engagement within reviews </w:t>
            </w:r>
            <w:r w:rsidR="35AC3611" w:rsidRPr="00B456E4">
              <w:rPr>
                <w:rFonts w:ascii="Arial" w:hAnsi="Arial" w:cs="Arial"/>
                <w:szCs w:val="20"/>
              </w:rPr>
              <w:t>across all Phase</w:t>
            </w:r>
            <w:r w:rsidR="29EC1981" w:rsidRPr="00B456E4">
              <w:rPr>
                <w:rFonts w:ascii="Arial" w:hAnsi="Arial" w:cs="Arial"/>
                <w:szCs w:val="20"/>
              </w:rPr>
              <w:t>s</w:t>
            </w:r>
            <w:r w:rsidR="0CE3108F" w:rsidRPr="00B456E4">
              <w:rPr>
                <w:rFonts w:ascii="Arial" w:hAnsi="Arial" w:cs="Arial"/>
                <w:szCs w:val="20"/>
              </w:rPr>
              <w:t>.</w:t>
            </w:r>
          </w:p>
        </w:tc>
        <w:tc>
          <w:tcPr>
            <w:tcW w:w="1455" w:type="dxa"/>
          </w:tcPr>
          <w:p w14:paraId="48A21919" w14:textId="687073E6" w:rsidR="00054434" w:rsidRPr="00B456E4" w:rsidRDefault="5FB86A75" w:rsidP="00AE4F31">
            <w:pPr>
              <w:rPr>
                <w:rFonts w:ascii="Arial" w:hAnsi="Arial" w:cs="Arial"/>
                <w:szCs w:val="20"/>
              </w:rPr>
            </w:pPr>
            <w:r w:rsidRPr="00B456E4">
              <w:rPr>
                <w:rFonts w:ascii="Arial" w:hAnsi="Arial" w:cs="Arial"/>
                <w:szCs w:val="20"/>
              </w:rPr>
              <w:t>NY</w:t>
            </w:r>
          </w:p>
        </w:tc>
        <w:tc>
          <w:tcPr>
            <w:tcW w:w="1277" w:type="dxa"/>
          </w:tcPr>
          <w:p w14:paraId="6BD18F9B" w14:textId="77777777" w:rsidR="00054434" w:rsidRPr="00B456E4" w:rsidRDefault="00054434" w:rsidP="00AE4F31">
            <w:pPr>
              <w:rPr>
                <w:rFonts w:ascii="Arial" w:hAnsi="Arial" w:cs="Arial"/>
                <w:szCs w:val="20"/>
              </w:rPr>
            </w:pPr>
          </w:p>
        </w:tc>
        <w:tc>
          <w:tcPr>
            <w:tcW w:w="992" w:type="dxa"/>
            <w:shd w:val="clear" w:color="auto" w:fill="FFC000"/>
          </w:tcPr>
          <w:p w14:paraId="238601FE" w14:textId="77777777" w:rsidR="00054434" w:rsidRPr="00B456E4" w:rsidRDefault="00054434" w:rsidP="00AE4F31">
            <w:pPr>
              <w:rPr>
                <w:rFonts w:ascii="Arial" w:hAnsi="Arial" w:cs="Arial"/>
                <w:szCs w:val="20"/>
              </w:rPr>
            </w:pPr>
          </w:p>
        </w:tc>
        <w:tc>
          <w:tcPr>
            <w:tcW w:w="962" w:type="dxa"/>
          </w:tcPr>
          <w:p w14:paraId="0F3CABC7" w14:textId="77777777" w:rsidR="00054434" w:rsidRPr="00B456E4" w:rsidRDefault="00054434" w:rsidP="00AE4F31">
            <w:pPr>
              <w:rPr>
                <w:rFonts w:ascii="Arial" w:hAnsi="Arial" w:cs="Arial"/>
                <w:szCs w:val="20"/>
              </w:rPr>
            </w:pPr>
          </w:p>
        </w:tc>
      </w:tr>
      <w:tr w:rsidR="00054434" w:rsidRPr="00B456E4" w14:paraId="5B08B5D1" w14:textId="77777777" w:rsidTr="00121451">
        <w:tc>
          <w:tcPr>
            <w:tcW w:w="5770" w:type="dxa"/>
          </w:tcPr>
          <w:p w14:paraId="16DEB4AB" w14:textId="25D175B3" w:rsidR="00054434" w:rsidRPr="00B456E4" w:rsidRDefault="457C8E24" w:rsidP="00AE4F31">
            <w:pPr>
              <w:rPr>
                <w:rFonts w:ascii="Arial" w:hAnsi="Arial" w:cs="Arial"/>
                <w:szCs w:val="20"/>
              </w:rPr>
            </w:pPr>
            <w:r w:rsidRPr="00B456E4">
              <w:rPr>
                <w:rFonts w:ascii="Arial" w:hAnsi="Arial" w:cs="Arial"/>
                <w:szCs w:val="20"/>
              </w:rPr>
              <w:t>Embed weekly positive parental contact through key tutors/Head of Phase.</w:t>
            </w:r>
            <w:r w:rsidR="01D8E9A2" w:rsidRPr="00B456E4">
              <w:rPr>
                <w:rFonts w:ascii="Arial" w:hAnsi="Arial" w:cs="Arial"/>
                <w:szCs w:val="20"/>
              </w:rPr>
              <w:t xml:space="preserve"> Review flexibility of approach and</w:t>
            </w:r>
            <w:r w:rsidR="7EB5081B" w:rsidRPr="00B456E4">
              <w:rPr>
                <w:rFonts w:ascii="Arial" w:hAnsi="Arial" w:cs="Arial"/>
                <w:szCs w:val="20"/>
              </w:rPr>
              <w:t xml:space="preserve"> how student progress is feedback to parents.</w:t>
            </w:r>
          </w:p>
        </w:tc>
        <w:tc>
          <w:tcPr>
            <w:tcW w:w="1455" w:type="dxa"/>
          </w:tcPr>
          <w:p w14:paraId="0AD9C6F4" w14:textId="43EBD208" w:rsidR="00054434" w:rsidRPr="00B456E4" w:rsidRDefault="01D8E9A2" w:rsidP="00AE4F31">
            <w:pPr>
              <w:rPr>
                <w:rFonts w:ascii="Arial" w:hAnsi="Arial" w:cs="Arial"/>
                <w:szCs w:val="20"/>
              </w:rPr>
            </w:pPr>
            <w:r w:rsidRPr="00B456E4">
              <w:rPr>
                <w:rFonts w:ascii="Arial" w:hAnsi="Arial" w:cs="Arial"/>
                <w:szCs w:val="20"/>
              </w:rPr>
              <w:t>NY</w:t>
            </w:r>
          </w:p>
        </w:tc>
        <w:tc>
          <w:tcPr>
            <w:tcW w:w="1277" w:type="dxa"/>
          </w:tcPr>
          <w:p w14:paraId="4B1F511A" w14:textId="324AD4D3" w:rsidR="00054434" w:rsidRPr="00B456E4" w:rsidRDefault="5E077AB4" w:rsidP="00AE4F31">
            <w:pPr>
              <w:rPr>
                <w:rFonts w:ascii="Arial" w:hAnsi="Arial" w:cs="Arial"/>
                <w:szCs w:val="20"/>
              </w:rPr>
            </w:pPr>
            <w:r w:rsidRPr="00B456E4">
              <w:rPr>
                <w:rFonts w:ascii="Arial" w:hAnsi="Arial" w:cs="Arial"/>
                <w:szCs w:val="20"/>
              </w:rPr>
              <w:t xml:space="preserve">End of term 2 </w:t>
            </w:r>
          </w:p>
        </w:tc>
        <w:tc>
          <w:tcPr>
            <w:tcW w:w="992" w:type="dxa"/>
            <w:shd w:val="clear" w:color="auto" w:fill="FFC000"/>
          </w:tcPr>
          <w:p w14:paraId="65F9C3DC" w14:textId="0F897DAC" w:rsidR="00054434" w:rsidRPr="00B456E4" w:rsidRDefault="5E077AB4" w:rsidP="00AE4F31">
            <w:pPr>
              <w:rPr>
                <w:rFonts w:ascii="Arial" w:hAnsi="Arial" w:cs="Arial"/>
                <w:szCs w:val="20"/>
              </w:rPr>
            </w:pPr>
            <w:r w:rsidRPr="00121451">
              <w:rPr>
                <w:rFonts w:ascii="Arial" w:hAnsi="Arial" w:cs="Arial"/>
                <w:szCs w:val="20"/>
                <w:shd w:val="clear" w:color="auto" w:fill="FFC000"/>
              </w:rPr>
              <w:t>End of term</w:t>
            </w:r>
            <w:r w:rsidRPr="00B456E4">
              <w:rPr>
                <w:rFonts w:ascii="Arial" w:hAnsi="Arial" w:cs="Arial"/>
                <w:szCs w:val="20"/>
              </w:rPr>
              <w:t xml:space="preserve"> 3</w:t>
            </w:r>
          </w:p>
        </w:tc>
        <w:tc>
          <w:tcPr>
            <w:tcW w:w="962" w:type="dxa"/>
          </w:tcPr>
          <w:p w14:paraId="5023141B" w14:textId="7FB38DB4" w:rsidR="00054434" w:rsidRPr="00B456E4" w:rsidRDefault="5E077AB4" w:rsidP="00AE4F31">
            <w:pPr>
              <w:rPr>
                <w:rFonts w:ascii="Arial" w:hAnsi="Arial" w:cs="Arial"/>
                <w:szCs w:val="20"/>
              </w:rPr>
            </w:pPr>
            <w:r w:rsidRPr="00B456E4">
              <w:rPr>
                <w:rFonts w:ascii="Arial" w:hAnsi="Arial" w:cs="Arial"/>
                <w:szCs w:val="20"/>
              </w:rPr>
              <w:t>End of term 6</w:t>
            </w:r>
          </w:p>
        </w:tc>
      </w:tr>
      <w:tr w:rsidR="00054434" w:rsidRPr="00B456E4" w14:paraId="1F3B1409" w14:textId="77777777" w:rsidTr="00121451">
        <w:tc>
          <w:tcPr>
            <w:tcW w:w="5770" w:type="dxa"/>
          </w:tcPr>
          <w:p w14:paraId="562C75D1" w14:textId="598F1D36" w:rsidR="00054434" w:rsidRPr="00B456E4" w:rsidRDefault="01D8E9A2" w:rsidP="00AE4F31">
            <w:pPr>
              <w:rPr>
                <w:rFonts w:ascii="Arial" w:hAnsi="Arial" w:cs="Arial"/>
                <w:szCs w:val="20"/>
              </w:rPr>
            </w:pPr>
            <w:r w:rsidRPr="00B456E4">
              <w:rPr>
                <w:rFonts w:ascii="Arial" w:hAnsi="Arial" w:cs="Arial"/>
                <w:szCs w:val="20"/>
              </w:rPr>
              <w:t>Monitor and review the CSFLO early help interventions – number of referrals made and develop a process to monitor the effectiveness</w:t>
            </w:r>
            <w:r w:rsidR="277E2D9E" w:rsidRPr="00B456E4">
              <w:rPr>
                <w:rFonts w:ascii="Arial" w:hAnsi="Arial" w:cs="Arial"/>
                <w:szCs w:val="20"/>
              </w:rPr>
              <w:t>/impact</w:t>
            </w:r>
            <w:r w:rsidRPr="00B456E4">
              <w:rPr>
                <w:rFonts w:ascii="Arial" w:hAnsi="Arial" w:cs="Arial"/>
                <w:szCs w:val="20"/>
              </w:rPr>
              <w:t xml:space="preserve"> of the re</w:t>
            </w:r>
            <w:r w:rsidR="3F2A339F" w:rsidRPr="00B456E4">
              <w:rPr>
                <w:rFonts w:ascii="Arial" w:hAnsi="Arial" w:cs="Arial"/>
                <w:szCs w:val="20"/>
              </w:rPr>
              <w:t>ferral.</w:t>
            </w:r>
          </w:p>
        </w:tc>
        <w:tc>
          <w:tcPr>
            <w:tcW w:w="1455" w:type="dxa"/>
          </w:tcPr>
          <w:p w14:paraId="664355AD" w14:textId="40AE161C" w:rsidR="00054434" w:rsidRPr="00B456E4" w:rsidRDefault="5A65657A" w:rsidP="00AE4F31">
            <w:pPr>
              <w:rPr>
                <w:rFonts w:ascii="Arial" w:hAnsi="Arial" w:cs="Arial"/>
                <w:szCs w:val="20"/>
              </w:rPr>
            </w:pPr>
            <w:r w:rsidRPr="00B456E4">
              <w:rPr>
                <w:rFonts w:ascii="Arial" w:hAnsi="Arial" w:cs="Arial"/>
                <w:szCs w:val="20"/>
              </w:rPr>
              <w:t>NY RH CP and TP</w:t>
            </w:r>
          </w:p>
        </w:tc>
        <w:tc>
          <w:tcPr>
            <w:tcW w:w="1277" w:type="dxa"/>
          </w:tcPr>
          <w:p w14:paraId="1A965116" w14:textId="6311651D" w:rsidR="00054434" w:rsidRPr="00B456E4" w:rsidRDefault="5A65657A" w:rsidP="00AE4F31">
            <w:pPr>
              <w:rPr>
                <w:rFonts w:ascii="Arial" w:hAnsi="Arial" w:cs="Arial"/>
                <w:szCs w:val="20"/>
              </w:rPr>
            </w:pPr>
            <w:r w:rsidRPr="00B456E4">
              <w:rPr>
                <w:rFonts w:ascii="Arial" w:hAnsi="Arial" w:cs="Arial"/>
                <w:szCs w:val="20"/>
              </w:rPr>
              <w:t>ongoing</w:t>
            </w:r>
          </w:p>
        </w:tc>
        <w:tc>
          <w:tcPr>
            <w:tcW w:w="992" w:type="dxa"/>
            <w:shd w:val="clear" w:color="auto" w:fill="FF0000"/>
          </w:tcPr>
          <w:p w14:paraId="7DF4E37C" w14:textId="77777777" w:rsidR="00054434" w:rsidRPr="00B456E4" w:rsidRDefault="00054434" w:rsidP="00AE4F31">
            <w:pPr>
              <w:rPr>
                <w:rFonts w:ascii="Arial" w:hAnsi="Arial" w:cs="Arial"/>
                <w:szCs w:val="20"/>
              </w:rPr>
            </w:pPr>
          </w:p>
        </w:tc>
        <w:tc>
          <w:tcPr>
            <w:tcW w:w="962" w:type="dxa"/>
          </w:tcPr>
          <w:p w14:paraId="44FB30F8" w14:textId="77777777" w:rsidR="00054434" w:rsidRPr="00B456E4" w:rsidRDefault="00054434" w:rsidP="00AE4F31">
            <w:pPr>
              <w:rPr>
                <w:rFonts w:ascii="Arial" w:hAnsi="Arial" w:cs="Arial"/>
                <w:szCs w:val="20"/>
              </w:rPr>
            </w:pPr>
          </w:p>
        </w:tc>
      </w:tr>
      <w:tr w:rsidR="00054434" w:rsidRPr="00B456E4" w14:paraId="1DA6542E" w14:textId="77777777" w:rsidTr="00121451">
        <w:tc>
          <w:tcPr>
            <w:tcW w:w="5770" w:type="dxa"/>
          </w:tcPr>
          <w:p w14:paraId="3041E394" w14:textId="64C1355D" w:rsidR="00054434" w:rsidRPr="00B456E4" w:rsidRDefault="3110F2A7" w:rsidP="00AE4F31">
            <w:pPr>
              <w:rPr>
                <w:rFonts w:ascii="Arial" w:hAnsi="Arial" w:cs="Arial"/>
                <w:szCs w:val="20"/>
              </w:rPr>
            </w:pPr>
            <w:r w:rsidRPr="00B456E4">
              <w:rPr>
                <w:rFonts w:ascii="Arial" w:hAnsi="Arial" w:cs="Arial"/>
                <w:szCs w:val="20"/>
              </w:rPr>
              <w:t>Continue to develop the use of IT/Website and social media to reach</w:t>
            </w:r>
            <w:r w:rsidR="6FB5D7D8" w:rsidRPr="00B456E4">
              <w:rPr>
                <w:rFonts w:ascii="Arial" w:hAnsi="Arial" w:cs="Arial"/>
                <w:szCs w:val="20"/>
              </w:rPr>
              <w:t>,</w:t>
            </w:r>
            <w:r w:rsidRPr="00B456E4">
              <w:rPr>
                <w:rFonts w:ascii="Arial" w:hAnsi="Arial" w:cs="Arial"/>
                <w:szCs w:val="20"/>
              </w:rPr>
              <w:t xml:space="preserve"> inform </w:t>
            </w:r>
            <w:r w:rsidR="23D11123" w:rsidRPr="00B456E4">
              <w:rPr>
                <w:rFonts w:ascii="Arial" w:hAnsi="Arial" w:cs="Arial"/>
                <w:szCs w:val="20"/>
              </w:rPr>
              <w:t xml:space="preserve">and engage </w:t>
            </w:r>
            <w:r w:rsidRPr="00B456E4">
              <w:rPr>
                <w:rFonts w:ascii="Arial" w:hAnsi="Arial" w:cs="Arial"/>
                <w:szCs w:val="20"/>
              </w:rPr>
              <w:t>parents at individual, subject, phase and whole VLC level.</w:t>
            </w:r>
            <w:r w:rsidR="343D214C" w:rsidRPr="00B456E4">
              <w:rPr>
                <w:rFonts w:ascii="Arial" w:hAnsi="Arial" w:cs="Arial"/>
                <w:szCs w:val="20"/>
              </w:rPr>
              <w:t xml:space="preserve">  Ensure website </w:t>
            </w:r>
            <w:r w:rsidR="343D214C" w:rsidRPr="00B456E4">
              <w:rPr>
                <w:rFonts w:ascii="Arial" w:hAnsi="Arial" w:cs="Arial"/>
                <w:szCs w:val="20"/>
              </w:rPr>
              <w:lastRenderedPageBreak/>
              <w:t xml:space="preserve">remain up to date with student learning that is accessible for all. </w:t>
            </w:r>
          </w:p>
        </w:tc>
        <w:tc>
          <w:tcPr>
            <w:tcW w:w="1455" w:type="dxa"/>
          </w:tcPr>
          <w:p w14:paraId="722B00AE" w14:textId="24E26D28" w:rsidR="00054434" w:rsidRPr="00B456E4" w:rsidRDefault="343D214C" w:rsidP="00AE4F31">
            <w:pPr>
              <w:rPr>
                <w:rFonts w:ascii="Arial" w:hAnsi="Arial" w:cs="Arial"/>
                <w:szCs w:val="20"/>
              </w:rPr>
            </w:pPr>
            <w:r w:rsidRPr="00B456E4">
              <w:rPr>
                <w:rFonts w:ascii="Arial" w:hAnsi="Arial" w:cs="Arial"/>
                <w:szCs w:val="20"/>
              </w:rPr>
              <w:lastRenderedPageBreak/>
              <w:t>NY/DR/EG</w:t>
            </w:r>
          </w:p>
        </w:tc>
        <w:tc>
          <w:tcPr>
            <w:tcW w:w="1277" w:type="dxa"/>
          </w:tcPr>
          <w:p w14:paraId="42C6D796" w14:textId="4ABF1627" w:rsidR="00054434" w:rsidRPr="00B456E4" w:rsidRDefault="343D214C" w:rsidP="00AE4F31">
            <w:pPr>
              <w:rPr>
                <w:rFonts w:ascii="Arial" w:hAnsi="Arial" w:cs="Arial"/>
                <w:szCs w:val="20"/>
              </w:rPr>
            </w:pPr>
            <w:r w:rsidRPr="00B456E4">
              <w:rPr>
                <w:rFonts w:ascii="Arial" w:hAnsi="Arial" w:cs="Arial"/>
                <w:szCs w:val="20"/>
              </w:rPr>
              <w:t>On going</w:t>
            </w:r>
          </w:p>
        </w:tc>
        <w:tc>
          <w:tcPr>
            <w:tcW w:w="992" w:type="dxa"/>
            <w:shd w:val="clear" w:color="auto" w:fill="00B050"/>
          </w:tcPr>
          <w:p w14:paraId="6E1831B3" w14:textId="77777777" w:rsidR="00054434" w:rsidRPr="00B456E4" w:rsidRDefault="00054434" w:rsidP="00AE4F31">
            <w:pPr>
              <w:rPr>
                <w:rFonts w:ascii="Arial" w:hAnsi="Arial" w:cs="Arial"/>
                <w:szCs w:val="20"/>
              </w:rPr>
            </w:pPr>
          </w:p>
        </w:tc>
        <w:tc>
          <w:tcPr>
            <w:tcW w:w="962" w:type="dxa"/>
          </w:tcPr>
          <w:p w14:paraId="54E11D2A" w14:textId="77777777" w:rsidR="00054434" w:rsidRPr="00B456E4" w:rsidRDefault="00054434" w:rsidP="00AE4F31">
            <w:pPr>
              <w:rPr>
                <w:rFonts w:ascii="Arial" w:hAnsi="Arial" w:cs="Arial"/>
                <w:szCs w:val="20"/>
              </w:rPr>
            </w:pPr>
          </w:p>
        </w:tc>
      </w:tr>
      <w:tr w:rsidR="08046582" w:rsidRPr="00B456E4" w14:paraId="6D19EF30" w14:textId="77777777" w:rsidTr="00121451">
        <w:tc>
          <w:tcPr>
            <w:tcW w:w="5770" w:type="dxa"/>
          </w:tcPr>
          <w:p w14:paraId="56E156BC" w14:textId="5CF0DB94" w:rsidR="6F6A47AE" w:rsidRPr="00B456E4" w:rsidRDefault="6AF6A55C" w:rsidP="3A674102">
            <w:pPr>
              <w:spacing w:after="200" w:line="276" w:lineRule="auto"/>
              <w:rPr>
                <w:rFonts w:ascii="Arial" w:hAnsi="Arial" w:cs="Arial"/>
                <w:szCs w:val="20"/>
              </w:rPr>
            </w:pPr>
            <w:r w:rsidRPr="00B456E4">
              <w:rPr>
                <w:rFonts w:ascii="Arial" w:hAnsi="Arial" w:cs="Arial"/>
                <w:szCs w:val="20"/>
              </w:rPr>
              <w:t>Parental engagement/conversations to be included as part of the CPD programme</w:t>
            </w:r>
          </w:p>
        </w:tc>
        <w:tc>
          <w:tcPr>
            <w:tcW w:w="1455" w:type="dxa"/>
          </w:tcPr>
          <w:p w14:paraId="7994A930" w14:textId="79E7CF4C" w:rsidR="08046582" w:rsidRPr="00B456E4" w:rsidRDefault="6AF6A55C" w:rsidP="08046582">
            <w:pPr>
              <w:rPr>
                <w:rFonts w:ascii="Arial" w:hAnsi="Arial" w:cs="Arial"/>
                <w:szCs w:val="20"/>
              </w:rPr>
            </w:pPr>
            <w:r w:rsidRPr="00B456E4">
              <w:rPr>
                <w:rFonts w:ascii="Arial" w:hAnsi="Arial" w:cs="Arial"/>
                <w:szCs w:val="20"/>
              </w:rPr>
              <w:t>RH/EG/TP</w:t>
            </w:r>
          </w:p>
        </w:tc>
        <w:tc>
          <w:tcPr>
            <w:tcW w:w="1277" w:type="dxa"/>
          </w:tcPr>
          <w:p w14:paraId="0640A2D9" w14:textId="798AF89F" w:rsidR="08046582" w:rsidRPr="00B456E4" w:rsidRDefault="6AF6A55C" w:rsidP="08046582">
            <w:pPr>
              <w:rPr>
                <w:rFonts w:ascii="Arial" w:hAnsi="Arial" w:cs="Arial"/>
                <w:szCs w:val="20"/>
              </w:rPr>
            </w:pPr>
            <w:r w:rsidRPr="00B456E4">
              <w:rPr>
                <w:rFonts w:ascii="Arial" w:hAnsi="Arial" w:cs="Arial"/>
                <w:szCs w:val="20"/>
              </w:rPr>
              <w:t>July 21</w:t>
            </w:r>
          </w:p>
        </w:tc>
        <w:tc>
          <w:tcPr>
            <w:tcW w:w="992" w:type="dxa"/>
            <w:shd w:val="clear" w:color="auto" w:fill="FF0000"/>
          </w:tcPr>
          <w:p w14:paraId="37FBB71A" w14:textId="50858B11" w:rsidR="08046582" w:rsidRPr="00B456E4" w:rsidRDefault="08046582" w:rsidP="08046582">
            <w:pPr>
              <w:rPr>
                <w:rFonts w:ascii="Arial" w:hAnsi="Arial" w:cs="Arial"/>
                <w:szCs w:val="20"/>
              </w:rPr>
            </w:pPr>
          </w:p>
        </w:tc>
        <w:tc>
          <w:tcPr>
            <w:tcW w:w="962" w:type="dxa"/>
          </w:tcPr>
          <w:p w14:paraId="7659EA39" w14:textId="5376E03F" w:rsidR="08046582" w:rsidRPr="00B456E4" w:rsidRDefault="08046582" w:rsidP="08046582">
            <w:pPr>
              <w:rPr>
                <w:rFonts w:ascii="Arial" w:hAnsi="Arial" w:cs="Arial"/>
                <w:szCs w:val="20"/>
              </w:rPr>
            </w:pPr>
          </w:p>
        </w:tc>
      </w:tr>
      <w:tr w:rsidR="0097585F" w:rsidRPr="00B456E4" w14:paraId="77B6DE41" w14:textId="77777777" w:rsidTr="3A674102">
        <w:tc>
          <w:tcPr>
            <w:tcW w:w="5770" w:type="dxa"/>
            <w:shd w:val="clear" w:color="auto" w:fill="C6D9F1" w:themeFill="text2" w:themeFillTint="33"/>
          </w:tcPr>
          <w:p w14:paraId="58A7CC4F" w14:textId="05C59FA5" w:rsidR="0097585F" w:rsidRPr="00B456E4" w:rsidRDefault="0097585F" w:rsidP="0097585F">
            <w:pPr>
              <w:rPr>
                <w:rFonts w:ascii="Arial" w:hAnsi="Arial" w:cs="Arial"/>
                <w:szCs w:val="20"/>
              </w:rPr>
            </w:pPr>
            <w:r w:rsidRPr="00B456E4">
              <w:rPr>
                <w:rFonts w:ascii="Arial" w:hAnsi="Arial" w:cs="Arial"/>
                <w:szCs w:val="20"/>
              </w:rPr>
              <w:t>2.1 Develop opportunities for increase</w:t>
            </w:r>
            <w:r w:rsidR="28287DB2" w:rsidRPr="00B456E4">
              <w:rPr>
                <w:rFonts w:ascii="Arial" w:hAnsi="Arial" w:cs="Arial"/>
                <w:szCs w:val="20"/>
              </w:rPr>
              <w:t xml:space="preserve">d </w:t>
            </w:r>
            <w:r w:rsidRPr="00B456E4">
              <w:rPr>
                <w:rFonts w:ascii="Arial" w:hAnsi="Arial" w:cs="Arial"/>
                <w:szCs w:val="20"/>
              </w:rPr>
              <w:t>partnership and collaboration with mainstream schools</w:t>
            </w:r>
          </w:p>
        </w:tc>
        <w:tc>
          <w:tcPr>
            <w:tcW w:w="1455" w:type="dxa"/>
            <w:shd w:val="clear" w:color="auto" w:fill="C6D9F1" w:themeFill="text2" w:themeFillTint="33"/>
          </w:tcPr>
          <w:p w14:paraId="3718D241" w14:textId="77777777" w:rsidR="0097585F" w:rsidRPr="00B456E4" w:rsidRDefault="0097585F" w:rsidP="0097585F">
            <w:pPr>
              <w:jc w:val="center"/>
              <w:rPr>
                <w:rFonts w:ascii="Arial" w:hAnsi="Arial" w:cs="Arial"/>
                <w:szCs w:val="20"/>
              </w:rPr>
            </w:pPr>
            <w:r w:rsidRPr="00B456E4">
              <w:rPr>
                <w:rFonts w:ascii="Arial" w:hAnsi="Arial" w:cs="Arial"/>
                <w:szCs w:val="20"/>
              </w:rPr>
              <w:t>Accountable Person</w:t>
            </w:r>
          </w:p>
        </w:tc>
        <w:tc>
          <w:tcPr>
            <w:tcW w:w="1277" w:type="dxa"/>
            <w:shd w:val="clear" w:color="auto" w:fill="C6D9F1" w:themeFill="text2" w:themeFillTint="33"/>
          </w:tcPr>
          <w:p w14:paraId="68149744" w14:textId="77777777" w:rsidR="0097585F" w:rsidRPr="00B456E4" w:rsidRDefault="0097585F" w:rsidP="0097585F">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6668C0B7" w14:textId="77777777" w:rsidR="0097585F" w:rsidRPr="00B456E4" w:rsidRDefault="0097585F" w:rsidP="0097585F">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37ADD5AA" w14:textId="77777777" w:rsidR="0097585F" w:rsidRPr="00B456E4" w:rsidRDefault="0097585F" w:rsidP="0097585F">
            <w:pPr>
              <w:jc w:val="center"/>
              <w:rPr>
                <w:rFonts w:ascii="Arial" w:hAnsi="Arial" w:cs="Arial"/>
                <w:szCs w:val="20"/>
              </w:rPr>
            </w:pPr>
            <w:r w:rsidRPr="00B456E4">
              <w:rPr>
                <w:rFonts w:ascii="Arial" w:hAnsi="Arial" w:cs="Arial"/>
                <w:szCs w:val="20"/>
              </w:rPr>
              <w:t>Review 2</w:t>
            </w:r>
          </w:p>
        </w:tc>
      </w:tr>
      <w:tr w:rsidR="0097585F" w:rsidRPr="00B456E4" w14:paraId="31126E5D" w14:textId="77777777" w:rsidTr="00121451">
        <w:tc>
          <w:tcPr>
            <w:tcW w:w="5770" w:type="dxa"/>
          </w:tcPr>
          <w:p w14:paraId="2DE403A5" w14:textId="4F336C9A" w:rsidR="0097585F" w:rsidRPr="00B456E4" w:rsidRDefault="6A9ABA1B" w:rsidP="0097585F">
            <w:pPr>
              <w:rPr>
                <w:rFonts w:ascii="Arial" w:hAnsi="Arial" w:cs="Arial"/>
                <w:szCs w:val="20"/>
              </w:rPr>
            </w:pPr>
            <w:r w:rsidRPr="00B456E4">
              <w:rPr>
                <w:rFonts w:ascii="Arial" w:hAnsi="Arial" w:cs="Arial"/>
                <w:szCs w:val="20"/>
              </w:rPr>
              <w:t>Develop additional layers of collaboration through outreach work offered by Phase 1 and 2.</w:t>
            </w:r>
          </w:p>
        </w:tc>
        <w:tc>
          <w:tcPr>
            <w:tcW w:w="1455" w:type="dxa"/>
          </w:tcPr>
          <w:p w14:paraId="62431CDC" w14:textId="47FD76AA" w:rsidR="0097585F" w:rsidRPr="00B456E4" w:rsidRDefault="6A9ABA1B" w:rsidP="0097585F">
            <w:pPr>
              <w:rPr>
                <w:rFonts w:ascii="Arial" w:hAnsi="Arial" w:cs="Arial"/>
                <w:szCs w:val="20"/>
              </w:rPr>
            </w:pPr>
            <w:r w:rsidRPr="00B456E4">
              <w:rPr>
                <w:rFonts w:ascii="Arial" w:hAnsi="Arial" w:cs="Arial"/>
                <w:szCs w:val="20"/>
              </w:rPr>
              <w:t>NY CP RH</w:t>
            </w:r>
          </w:p>
        </w:tc>
        <w:tc>
          <w:tcPr>
            <w:tcW w:w="1277" w:type="dxa"/>
          </w:tcPr>
          <w:p w14:paraId="49E398E2" w14:textId="5A6A3908" w:rsidR="0097585F" w:rsidRPr="00B456E4" w:rsidRDefault="6A9ABA1B" w:rsidP="0097585F">
            <w:pPr>
              <w:rPr>
                <w:rFonts w:ascii="Arial" w:hAnsi="Arial" w:cs="Arial"/>
                <w:szCs w:val="20"/>
              </w:rPr>
            </w:pPr>
            <w:r w:rsidRPr="00B456E4">
              <w:rPr>
                <w:rFonts w:ascii="Arial" w:hAnsi="Arial" w:cs="Arial"/>
                <w:szCs w:val="20"/>
              </w:rPr>
              <w:t>Ongoing</w:t>
            </w:r>
          </w:p>
        </w:tc>
        <w:tc>
          <w:tcPr>
            <w:tcW w:w="992" w:type="dxa"/>
            <w:shd w:val="clear" w:color="auto" w:fill="FF0000"/>
          </w:tcPr>
          <w:p w14:paraId="16287F21" w14:textId="3822A6E5" w:rsidR="0097585F" w:rsidRPr="00B456E4" w:rsidRDefault="6A9ABA1B" w:rsidP="0097585F">
            <w:pPr>
              <w:rPr>
                <w:rFonts w:ascii="Arial" w:hAnsi="Arial" w:cs="Arial"/>
                <w:szCs w:val="20"/>
              </w:rPr>
            </w:pPr>
            <w:r w:rsidRPr="00B456E4">
              <w:rPr>
                <w:rFonts w:ascii="Arial" w:hAnsi="Arial" w:cs="Arial"/>
                <w:szCs w:val="20"/>
              </w:rPr>
              <w:t>Term 3</w:t>
            </w:r>
          </w:p>
        </w:tc>
        <w:tc>
          <w:tcPr>
            <w:tcW w:w="962" w:type="dxa"/>
          </w:tcPr>
          <w:p w14:paraId="5BE93A62" w14:textId="77777777" w:rsidR="0097585F" w:rsidRPr="00B456E4" w:rsidRDefault="0097585F" w:rsidP="0097585F">
            <w:pPr>
              <w:rPr>
                <w:rFonts w:ascii="Arial" w:hAnsi="Arial" w:cs="Arial"/>
                <w:szCs w:val="20"/>
              </w:rPr>
            </w:pPr>
          </w:p>
        </w:tc>
      </w:tr>
      <w:tr w:rsidR="0097585F" w:rsidRPr="00B456E4" w14:paraId="384BA73E" w14:textId="77777777" w:rsidTr="00121451">
        <w:tc>
          <w:tcPr>
            <w:tcW w:w="5770" w:type="dxa"/>
          </w:tcPr>
          <w:p w14:paraId="34B3F2EB" w14:textId="42DF57B6" w:rsidR="0097585F" w:rsidRPr="00B456E4" w:rsidRDefault="6A9ABA1B" w:rsidP="0097585F">
            <w:pPr>
              <w:rPr>
                <w:rFonts w:ascii="Arial" w:hAnsi="Arial" w:cs="Arial"/>
                <w:szCs w:val="20"/>
              </w:rPr>
            </w:pPr>
            <w:r w:rsidRPr="00B456E4">
              <w:rPr>
                <w:rFonts w:ascii="Arial" w:hAnsi="Arial" w:cs="Arial"/>
                <w:szCs w:val="20"/>
              </w:rPr>
              <w:t>Using inclusion panel as a vehicle to link expertise within VLC and the NS school community.</w:t>
            </w:r>
          </w:p>
        </w:tc>
        <w:tc>
          <w:tcPr>
            <w:tcW w:w="1455" w:type="dxa"/>
          </w:tcPr>
          <w:p w14:paraId="7D34F5C7" w14:textId="4C17DB1C" w:rsidR="0097585F" w:rsidRPr="00B456E4" w:rsidRDefault="6A9ABA1B" w:rsidP="0097585F">
            <w:pPr>
              <w:rPr>
                <w:rFonts w:ascii="Arial" w:hAnsi="Arial" w:cs="Arial"/>
                <w:szCs w:val="20"/>
              </w:rPr>
            </w:pPr>
            <w:r w:rsidRPr="00B456E4">
              <w:rPr>
                <w:rFonts w:ascii="Arial" w:hAnsi="Arial" w:cs="Arial"/>
                <w:szCs w:val="20"/>
              </w:rPr>
              <w:t>EG NY</w:t>
            </w:r>
          </w:p>
        </w:tc>
        <w:tc>
          <w:tcPr>
            <w:tcW w:w="1277" w:type="dxa"/>
          </w:tcPr>
          <w:p w14:paraId="0B4020A7" w14:textId="305A0150" w:rsidR="0097585F" w:rsidRPr="00B456E4" w:rsidRDefault="6A9ABA1B" w:rsidP="0097585F">
            <w:pPr>
              <w:rPr>
                <w:rFonts w:ascii="Arial" w:hAnsi="Arial" w:cs="Arial"/>
                <w:szCs w:val="20"/>
              </w:rPr>
            </w:pPr>
            <w:r w:rsidRPr="00B456E4">
              <w:rPr>
                <w:rFonts w:ascii="Arial" w:hAnsi="Arial" w:cs="Arial"/>
                <w:szCs w:val="20"/>
              </w:rPr>
              <w:t>Ongoing</w:t>
            </w:r>
          </w:p>
        </w:tc>
        <w:tc>
          <w:tcPr>
            <w:tcW w:w="992" w:type="dxa"/>
            <w:shd w:val="clear" w:color="auto" w:fill="FFC000"/>
          </w:tcPr>
          <w:p w14:paraId="1D7B270A" w14:textId="5FC59244" w:rsidR="0097585F" w:rsidRPr="00B456E4" w:rsidRDefault="6A9ABA1B" w:rsidP="0097585F">
            <w:pPr>
              <w:rPr>
                <w:rFonts w:ascii="Arial" w:hAnsi="Arial" w:cs="Arial"/>
                <w:szCs w:val="20"/>
              </w:rPr>
            </w:pPr>
            <w:r w:rsidRPr="00B456E4">
              <w:rPr>
                <w:rFonts w:ascii="Arial" w:hAnsi="Arial" w:cs="Arial"/>
                <w:szCs w:val="20"/>
              </w:rPr>
              <w:t>Term 3</w:t>
            </w:r>
          </w:p>
        </w:tc>
        <w:tc>
          <w:tcPr>
            <w:tcW w:w="962" w:type="dxa"/>
          </w:tcPr>
          <w:p w14:paraId="4F904CB7" w14:textId="77777777" w:rsidR="0097585F" w:rsidRPr="00B456E4" w:rsidRDefault="0097585F" w:rsidP="0097585F">
            <w:pPr>
              <w:rPr>
                <w:rFonts w:ascii="Arial" w:hAnsi="Arial" w:cs="Arial"/>
                <w:szCs w:val="20"/>
              </w:rPr>
            </w:pPr>
          </w:p>
        </w:tc>
      </w:tr>
      <w:tr w:rsidR="0097585F" w:rsidRPr="00B456E4" w14:paraId="06971CD3" w14:textId="77777777" w:rsidTr="00121451">
        <w:tc>
          <w:tcPr>
            <w:tcW w:w="5770" w:type="dxa"/>
          </w:tcPr>
          <w:p w14:paraId="2A1F701D" w14:textId="7848AEE9" w:rsidR="0097585F" w:rsidRPr="00B456E4" w:rsidRDefault="6A9ABA1B" w:rsidP="0097585F">
            <w:pPr>
              <w:rPr>
                <w:rFonts w:ascii="Arial" w:hAnsi="Arial" w:cs="Arial"/>
                <w:szCs w:val="20"/>
              </w:rPr>
            </w:pPr>
            <w:r w:rsidRPr="00B456E4">
              <w:rPr>
                <w:rFonts w:ascii="Arial" w:hAnsi="Arial" w:cs="Arial"/>
                <w:szCs w:val="20"/>
              </w:rPr>
              <w:t>Offer CPD and exposure planning for those at risk of non-attendance</w:t>
            </w:r>
            <w:r w:rsidR="7A7D9CA3" w:rsidRPr="00B456E4">
              <w:rPr>
                <w:rFonts w:ascii="Arial" w:hAnsi="Arial" w:cs="Arial"/>
                <w:szCs w:val="20"/>
              </w:rPr>
              <w:t>/breakdown of provision.</w:t>
            </w:r>
          </w:p>
        </w:tc>
        <w:tc>
          <w:tcPr>
            <w:tcW w:w="1455" w:type="dxa"/>
          </w:tcPr>
          <w:p w14:paraId="03EFCA41" w14:textId="4F438501" w:rsidR="0097585F" w:rsidRPr="00B456E4" w:rsidRDefault="7A7D9CA3" w:rsidP="0097585F">
            <w:pPr>
              <w:rPr>
                <w:rFonts w:ascii="Arial" w:hAnsi="Arial" w:cs="Arial"/>
                <w:szCs w:val="20"/>
              </w:rPr>
            </w:pPr>
            <w:r w:rsidRPr="00B456E4">
              <w:rPr>
                <w:rFonts w:ascii="Arial" w:hAnsi="Arial" w:cs="Arial"/>
                <w:szCs w:val="20"/>
              </w:rPr>
              <w:t xml:space="preserve">NY </w:t>
            </w:r>
          </w:p>
        </w:tc>
        <w:tc>
          <w:tcPr>
            <w:tcW w:w="1277" w:type="dxa"/>
          </w:tcPr>
          <w:p w14:paraId="5F96A722" w14:textId="77777777" w:rsidR="0097585F" w:rsidRPr="00B456E4" w:rsidRDefault="0097585F" w:rsidP="0097585F">
            <w:pPr>
              <w:rPr>
                <w:rFonts w:ascii="Arial" w:hAnsi="Arial" w:cs="Arial"/>
                <w:szCs w:val="20"/>
              </w:rPr>
            </w:pPr>
          </w:p>
        </w:tc>
        <w:tc>
          <w:tcPr>
            <w:tcW w:w="992" w:type="dxa"/>
            <w:shd w:val="clear" w:color="auto" w:fill="FF0000"/>
          </w:tcPr>
          <w:p w14:paraId="5B95CD12" w14:textId="77777777" w:rsidR="0097585F" w:rsidRPr="00B456E4" w:rsidRDefault="0097585F" w:rsidP="0097585F">
            <w:pPr>
              <w:rPr>
                <w:rFonts w:ascii="Arial" w:hAnsi="Arial" w:cs="Arial"/>
                <w:szCs w:val="20"/>
              </w:rPr>
            </w:pPr>
          </w:p>
        </w:tc>
        <w:tc>
          <w:tcPr>
            <w:tcW w:w="962" w:type="dxa"/>
          </w:tcPr>
          <w:p w14:paraId="5220BBB2" w14:textId="77777777" w:rsidR="0097585F" w:rsidRPr="00B456E4" w:rsidRDefault="0097585F" w:rsidP="0097585F">
            <w:pPr>
              <w:rPr>
                <w:rFonts w:ascii="Arial" w:hAnsi="Arial" w:cs="Arial"/>
                <w:szCs w:val="20"/>
              </w:rPr>
            </w:pPr>
          </w:p>
        </w:tc>
      </w:tr>
      <w:tr w:rsidR="0097585F" w:rsidRPr="00B456E4" w14:paraId="13CB595B" w14:textId="77777777" w:rsidTr="00121451">
        <w:tc>
          <w:tcPr>
            <w:tcW w:w="5770" w:type="dxa"/>
          </w:tcPr>
          <w:p w14:paraId="6D9C8D39" w14:textId="0968581B" w:rsidR="0097585F" w:rsidRPr="00B456E4" w:rsidRDefault="299B8A8E" w:rsidP="3A674102">
            <w:pPr>
              <w:spacing w:after="200" w:line="276" w:lineRule="auto"/>
              <w:rPr>
                <w:rFonts w:ascii="Arial" w:hAnsi="Arial" w:cs="Arial"/>
                <w:szCs w:val="20"/>
              </w:rPr>
            </w:pPr>
            <w:r w:rsidRPr="00B456E4">
              <w:rPr>
                <w:rFonts w:ascii="Arial" w:hAnsi="Arial" w:cs="Arial"/>
                <w:szCs w:val="20"/>
              </w:rPr>
              <w:t>Provide opportunities for staff to visit and work with staff from mainstream settings – to be identified through the appraisal process</w:t>
            </w:r>
          </w:p>
        </w:tc>
        <w:tc>
          <w:tcPr>
            <w:tcW w:w="1455" w:type="dxa"/>
          </w:tcPr>
          <w:p w14:paraId="675E05EE" w14:textId="4C60BA98" w:rsidR="0097585F" w:rsidRPr="00B456E4" w:rsidRDefault="299B8A8E" w:rsidP="0097585F">
            <w:pPr>
              <w:rPr>
                <w:rFonts w:ascii="Arial" w:hAnsi="Arial" w:cs="Arial"/>
                <w:szCs w:val="20"/>
              </w:rPr>
            </w:pPr>
            <w:r w:rsidRPr="00B456E4">
              <w:rPr>
                <w:rFonts w:ascii="Arial" w:hAnsi="Arial" w:cs="Arial"/>
                <w:szCs w:val="20"/>
              </w:rPr>
              <w:t>EG</w:t>
            </w:r>
          </w:p>
        </w:tc>
        <w:tc>
          <w:tcPr>
            <w:tcW w:w="1277" w:type="dxa"/>
          </w:tcPr>
          <w:p w14:paraId="2FC17F8B" w14:textId="6D6A1832" w:rsidR="0097585F" w:rsidRPr="00B456E4" w:rsidRDefault="7417BF95" w:rsidP="0097585F">
            <w:pPr>
              <w:rPr>
                <w:rFonts w:ascii="Arial" w:hAnsi="Arial" w:cs="Arial"/>
                <w:szCs w:val="20"/>
              </w:rPr>
            </w:pPr>
            <w:r w:rsidRPr="00B456E4">
              <w:rPr>
                <w:rFonts w:ascii="Arial" w:hAnsi="Arial" w:cs="Arial"/>
                <w:szCs w:val="20"/>
              </w:rPr>
              <w:t>Ongoing</w:t>
            </w:r>
          </w:p>
        </w:tc>
        <w:tc>
          <w:tcPr>
            <w:tcW w:w="992" w:type="dxa"/>
            <w:shd w:val="clear" w:color="auto" w:fill="FF0000"/>
          </w:tcPr>
          <w:p w14:paraId="0A4F7224" w14:textId="77777777" w:rsidR="0097585F" w:rsidRPr="00B456E4" w:rsidRDefault="0097585F" w:rsidP="0097585F">
            <w:pPr>
              <w:rPr>
                <w:rFonts w:ascii="Arial" w:hAnsi="Arial" w:cs="Arial"/>
                <w:szCs w:val="20"/>
              </w:rPr>
            </w:pPr>
          </w:p>
        </w:tc>
        <w:tc>
          <w:tcPr>
            <w:tcW w:w="962" w:type="dxa"/>
          </w:tcPr>
          <w:p w14:paraId="5AE48A43" w14:textId="77777777" w:rsidR="0097585F" w:rsidRPr="00B456E4" w:rsidRDefault="0097585F" w:rsidP="0097585F">
            <w:pPr>
              <w:rPr>
                <w:rFonts w:ascii="Arial" w:hAnsi="Arial" w:cs="Arial"/>
                <w:szCs w:val="20"/>
              </w:rPr>
            </w:pPr>
          </w:p>
        </w:tc>
      </w:tr>
    </w:tbl>
    <w:p w14:paraId="4BDB5498" w14:textId="4A34718E" w:rsidR="00C54C66" w:rsidRDefault="00C54C66" w:rsidP="004E4681">
      <w:pPr>
        <w:rPr>
          <w:rFonts w:ascii="Tahoma" w:hAnsi="Tahoma" w:cs="Tahoma"/>
          <w:sz w:val="28"/>
        </w:rPr>
      </w:pPr>
    </w:p>
    <w:p w14:paraId="58F5225C" w14:textId="4F341217" w:rsidR="00B456E4" w:rsidRDefault="00B456E4" w:rsidP="004E4681">
      <w:pPr>
        <w:rPr>
          <w:rFonts w:ascii="Tahoma" w:hAnsi="Tahoma" w:cs="Tahoma"/>
          <w:sz w:val="28"/>
        </w:rPr>
      </w:pPr>
    </w:p>
    <w:p w14:paraId="1BA6E110" w14:textId="6C14DB15" w:rsidR="00B456E4" w:rsidRDefault="00B456E4" w:rsidP="004E4681">
      <w:pPr>
        <w:rPr>
          <w:rFonts w:ascii="Tahoma" w:hAnsi="Tahoma" w:cs="Tahoma"/>
          <w:sz w:val="28"/>
        </w:rPr>
      </w:pPr>
    </w:p>
    <w:p w14:paraId="77259E46" w14:textId="7935E820" w:rsidR="00B456E4" w:rsidRDefault="00B456E4" w:rsidP="004E4681">
      <w:pPr>
        <w:rPr>
          <w:rFonts w:ascii="Tahoma" w:hAnsi="Tahoma" w:cs="Tahoma"/>
          <w:sz w:val="28"/>
        </w:rPr>
      </w:pPr>
    </w:p>
    <w:p w14:paraId="241707D7" w14:textId="22949275" w:rsidR="00B456E4" w:rsidRDefault="00B456E4" w:rsidP="004E4681">
      <w:pPr>
        <w:rPr>
          <w:rFonts w:ascii="Tahoma" w:hAnsi="Tahoma" w:cs="Tahoma"/>
          <w:sz w:val="28"/>
        </w:rPr>
      </w:pPr>
    </w:p>
    <w:p w14:paraId="38C353B1" w14:textId="386E8831" w:rsidR="00B456E4" w:rsidRDefault="00B456E4" w:rsidP="004E4681">
      <w:pPr>
        <w:rPr>
          <w:rFonts w:ascii="Tahoma" w:hAnsi="Tahoma" w:cs="Tahoma"/>
          <w:sz w:val="28"/>
        </w:rPr>
      </w:pPr>
    </w:p>
    <w:p w14:paraId="036B7FF2" w14:textId="4E18069C" w:rsidR="00B456E4" w:rsidRDefault="00B456E4" w:rsidP="004E4681">
      <w:pPr>
        <w:rPr>
          <w:rFonts w:ascii="Tahoma" w:hAnsi="Tahoma" w:cs="Tahoma"/>
          <w:sz w:val="28"/>
        </w:rPr>
      </w:pPr>
    </w:p>
    <w:p w14:paraId="0AC26225" w14:textId="5E3BE641" w:rsidR="00B456E4" w:rsidRDefault="00B456E4" w:rsidP="004E4681">
      <w:pPr>
        <w:rPr>
          <w:rFonts w:ascii="Tahoma" w:hAnsi="Tahoma" w:cs="Tahoma"/>
          <w:sz w:val="28"/>
        </w:rPr>
      </w:pPr>
    </w:p>
    <w:p w14:paraId="3AFD2A06" w14:textId="1D41FCED" w:rsidR="00B456E4" w:rsidRDefault="00B456E4" w:rsidP="004E4681">
      <w:pPr>
        <w:rPr>
          <w:rFonts w:ascii="Tahoma" w:hAnsi="Tahoma" w:cs="Tahoma"/>
          <w:sz w:val="28"/>
        </w:rPr>
      </w:pPr>
    </w:p>
    <w:p w14:paraId="0790D449" w14:textId="5A2CB33C" w:rsidR="00B456E4" w:rsidRDefault="00B456E4" w:rsidP="004E4681">
      <w:pPr>
        <w:rPr>
          <w:rFonts w:ascii="Tahoma" w:hAnsi="Tahoma" w:cs="Tahoma"/>
          <w:sz w:val="28"/>
        </w:rPr>
      </w:pPr>
    </w:p>
    <w:p w14:paraId="7FE4DFE8" w14:textId="0A6EC2B1" w:rsidR="00B456E4" w:rsidRDefault="00B456E4" w:rsidP="004E4681">
      <w:pPr>
        <w:rPr>
          <w:rFonts w:ascii="Tahoma" w:hAnsi="Tahoma" w:cs="Tahoma"/>
          <w:sz w:val="28"/>
        </w:rPr>
      </w:pPr>
    </w:p>
    <w:p w14:paraId="562FBA12" w14:textId="0002201B" w:rsidR="00B456E4" w:rsidRDefault="00B456E4" w:rsidP="004E4681">
      <w:pPr>
        <w:rPr>
          <w:rFonts w:ascii="Tahoma" w:hAnsi="Tahoma" w:cs="Tahoma"/>
          <w:sz w:val="28"/>
        </w:rPr>
      </w:pPr>
    </w:p>
    <w:p w14:paraId="6C965DEF" w14:textId="5F9E8785" w:rsidR="00B456E4" w:rsidRDefault="00B456E4" w:rsidP="004E4681">
      <w:pPr>
        <w:rPr>
          <w:rFonts w:ascii="Tahoma" w:hAnsi="Tahoma" w:cs="Tahoma"/>
          <w:sz w:val="28"/>
        </w:rPr>
      </w:pPr>
    </w:p>
    <w:p w14:paraId="5FC1DE18" w14:textId="2B722453" w:rsidR="00B456E4" w:rsidRDefault="00B456E4" w:rsidP="004E4681">
      <w:pPr>
        <w:rPr>
          <w:rFonts w:ascii="Tahoma" w:hAnsi="Tahoma" w:cs="Tahoma"/>
          <w:sz w:val="28"/>
        </w:rPr>
      </w:pPr>
    </w:p>
    <w:p w14:paraId="54E84351" w14:textId="6D6B58FC" w:rsidR="00B456E4" w:rsidRDefault="00B456E4" w:rsidP="004E4681">
      <w:pPr>
        <w:rPr>
          <w:rFonts w:ascii="Tahoma" w:hAnsi="Tahoma" w:cs="Tahoma"/>
          <w:sz w:val="28"/>
        </w:rPr>
      </w:pPr>
    </w:p>
    <w:p w14:paraId="4A419E3A" w14:textId="525FF973" w:rsidR="00B456E4" w:rsidRDefault="00B456E4" w:rsidP="004E4681">
      <w:pPr>
        <w:rPr>
          <w:rFonts w:ascii="Tahoma" w:hAnsi="Tahoma" w:cs="Tahoma"/>
          <w:sz w:val="28"/>
        </w:rPr>
      </w:pPr>
    </w:p>
    <w:p w14:paraId="46F19D93" w14:textId="3E36E05A" w:rsidR="00B456E4" w:rsidRDefault="00B456E4" w:rsidP="004E4681">
      <w:pPr>
        <w:rPr>
          <w:rFonts w:ascii="Tahoma" w:hAnsi="Tahoma" w:cs="Tahoma"/>
          <w:sz w:val="28"/>
        </w:rPr>
      </w:pPr>
    </w:p>
    <w:p w14:paraId="3A00E40C" w14:textId="4F39709B" w:rsidR="00B456E4" w:rsidRPr="00B456E4" w:rsidRDefault="00B456E4" w:rsidP="004E4681">
      <w:pPr>
        <w:rPr>
          <w:rFonts w:ascii="Tahoma" w:hAnsi="Tahoma" w:cs="Tahoma"/>
          <w:sz w:val="28"/>
        </w:rPr>
      </w:pPr>
    </w:p>
    <w:tbl>
      <w:tblPr>
        <w:tblStyle w:val="TableGrid"/>
        <w:tblW w:w="10456" w:type="dxa"/>
        <w:tblLook w:val="04A0" w:firstRow="1" w:lastRow="0" w:firstColumn="1" w:lastColumn="0" w:noHBand="0" w:noVBand="1"/>
      </w:tblPr>
      <w:tblGrid>
        <w:gridCol w:w="5770"/>
        <w:gridCol w:w="1440"/>
        <w:gridCol w:w="1292"/>
        <w:gridCol w:w="992"/>
        <w:gridCol w:w="962"/>
      </w:tblGrid>
      <w:tr w:rsidR="0097585F" w:rsidRPr="00B456E4" w14:paraId="4F4ADC66" w14:textId="77777777" w:rsidTr="3A674102">
        <w:tc>
          <w:tcPr>
            <w:tcW w:w="10456" w:type="dxa"/>
            <w:gridSpan w:val="5"/>
            <w:shd w:val="clear" w:color="auto" w:fill="D9D9D9" w:themeFill="background1" w:themeFillShade="D9"/>
          </w:tcPr>
          <w:p w14:paraId="7CEF8685" w14:textId="5E8B1EB9" w:rsidR="0097585F" w:rsidRDefault="0097585F" w:rsidP="00AE4F31">
            <w:pPr>
              <w:rPr>
                <w:rFonts w:ascii="Arial" w:hAnsi="Arial" w:cs="Arial"/>
                <w:szCs w:val="20"/>
              </w:rPr>
            </w:pPr>
            <w:r w:rsidRPr="00B456E4">
              <w:rPr>
                <w:rFonts w:ascii="Arial" w:hAnsi="Arial" w:cs="Arial"/>
                <w:b/>
                <w:bCs/>
                <w:szCs w:val="20"/>
              </w:rPr>
              <w:lastRenderedPageBreak/>
              <w:t xml:space="preserve">Strategic Intent 3: </w:t>
            </w:r>
            <w:r w:rsidRPr="00B456E4">
              <w:rPr>
                <w:rFonts w:ascii="Arial" w:hAnsi="Arial" w:cs="Arial"/>
                <w:szCs w:val="20"/>
              </w:rPr>
              <w:t>To work collaboratively with external agencies to provide targeted support to keep children safe, mentally healthy and positive about their future</w:t>
            </w:r>
          </w:p>
          <w:p w14:paraId="1A267C45" w14:textId="77777777" w:rsidR="00B456E4" w:rsidRPr="00B456E4" w:rsidRDefault="00B456E4" w:rsidP="00AE4F31">
            <w:pPr>
              <w:rPr>
                <w:rFonts w:ascii="Arial" w:hAnsi="Arial" w:cs="Arial"/>
                <w:szCs w:val="20"/>
              </w:rPr>
            </w:pPr>
          </w:p>
          <w:p w14:paraId="572F3C98" w14:textId="77777777" w:rsidR="0097585F" w:rsidRDefault="0097585F" w:rsidP="3A674102">
            <w:pPr>
              <w:rPr>
                <w:rFonts w:ascii="Arial" w:hAnsi="Arial" w:cs="Arial"/>
                <w:b/>
                <w:bCs/>
                <w:szCs w:val="20"/>
              </w:rPr>
            </w:pPr>
            <w:r w:rsidRPr="00B456E4">
              <w:rPr>
                <w:rFonts w:ascii="Arial" w:hAnsi="Arial" w:cs="Arial"/>
                <w:b/>
                <w:bCs/>
                <w:szCs w:val="20"/>
              </w:rPr>
              <w:t>Strategic Lead/s: Ashlee Copeland</w:t>
            </w:r>
          </w:p>
          <w:p w14:paraId="62199465" w14:textId="517A2D78" w:rsidR="00B456E4" w:rsidRPr="00B456E4" w:rsidRDefault="00B456E4" w:rsidP="3A674102">
            <w:pPr>
              <w:rPr>
                <w:rFonts w:ascii="Arial" w:hAnsi="Arial" w:cs="Arial"/>
                <w:b/>
                <w:bCs/>
                <w:szCs w:val="20"/>
              </w:rPr>
            </w:pPr>
          </w:p>
        </w:tc>
      </w:tr>
      <w:tr w:rsidR="00C54C66" w:rsidRPr="00B456E4" w14:paraId="5F137FD1" w14:textId="77777777" w:rsidTr="3A674102">
        <w:tc>
          <w:tcPr>
            <w:tcW w:w="10456" w:type="dxa"/>
            <w:gridSpan w:val="5"/>
            <w:tcBorders>
              <w:bottom w:val="single" w:sz="4" w:space="0" w:color="auto"/>
            </w:tcBorders>
          </w:tcPr>
          <w:p w14:paraId="22FFFF08" w14:textId="77777777" w:rsidR="00C54C66" w:rsidRPr="00B456E4" w:rsidRDefault="22B98E15" w:rsidP="08046582">
            <w:pPr>
              <w:rPr>
                <w:rFonts w:ascii="Arial" w:hAnsi="Arial" w:cs="Arial"/>
                <w:b/>
                <w:bCs/>
                <w:szCs w:val="20"/>
              </w:rPr>
            </w:pPr>
            <w:r w:rsidRPr="00B456E4">
              <w:rPr>
                <w:rFonts w:ascii="Arial" w:hAnsi="Arial" w:cs="Arial"/>
                <w:b/>
                <w:bCs/>
                <w:szCs w:val="20"/>
              </w:rPr>
              <w:t>Where are we now?</w:t>
            </w:r>
          </w:p>
          <w:p w14:paraId="1FE0BA8E" w14:textId="066EDE20" w:rsidR="3FE99563" w:rsidRPr="00B456E4" w:rsidRDefault="3FE99563" w:rsidP="3A674102">
            <w:pPr>
              <w:pStyle w:val="ListParagraph"/>
              <w:numPr>
                <w:ilvl w:val="0"/>
                <w:numId w:val="6"/>
              </w:numPr>
              <w:rPr>
                <w:rFonts w:eastAsiaTheme="minorEastAsia"/>
                <w:szCs w:val="20"/>
              </w:rPr>
            </w:pPr>
            <w:r w:rsidRPr="00B456E4">
              <w:rPr>
                <w:rFonts w:ascii="Arial" w:hAnsi="Arial" w:cs="Arial"/>
                <w:szCs w:val="20"/>
              </w:rPr>
              <w:t xml:space="preserve">Phase 3 work closely with CAMHS to collaborate in meeting the needs of the students on role. </w:t>
            </w:r>
            <w:r w:rsidR="5590DEB5" w:rsidRPr="00B456E4">
              <w:rPr>
                <w:rFonts w:ascii="Arial" w:hAnsi="Arial" w:cs="Arial"/>
                <w:szCs w:val="20"/>
              </w:rPr>
              <w:t>Postive feedback received regarding the impact of this work.</w:t>
            </w:r>
            <w:r w:rsidR="421F46C0" w:rsidRPr="00B456E4">
              <w:rPr>
                <w:rFonts w:ascii="Arial" w:hAnsi="Arial" w:cs="Arial"/>
                <w:szCs w:val="20"/>
              </w:rPr>
              <w:t xml:space="preserve">  15 staff all phases completed Mental Health First Aid Training during 2020/21.</w:t>
            </w:r>
          </w:p>
          <w:p w14:paraId="272A4EC1" w14:textId="52035F29" w:rsidR="3FE99563" w:rsidRPr="00B456E4" w:rsidRDefault="3FE99563" w:rsidP="3A674102">
            <w:pPr>
              <w:pStyle w:val="ListParagraph"/>
              <w:numPr>
                <w:ilvl w:val="0"/>
                <w:numId w:val="6"/>
              </w:numPr>
              <w:rPr>
                <w:rFonts w:eastAsiaTheme="minorEastAsia"/>
                <w:szCs w:val="20"/>
              </w:rPr>
            </w:pPr>
            <w:r w:rsidRPr="00B456E4">
              <w:rPr>
                <w:rFonts w:ascii="Arial" w:hAnsi="Arial" w:cs="Arial"/>
                <w:szCs w:val="20"/>
              </w:rPr>
              <w:t xml:space="preserve">The school works with some external agencies such as SAS, YISP to support vulnerable students. </w:t>
            </w:r>
          </w:p>
          <w:p w14:paraId="587BBAD1" w14:textId="53864484" w:rsidR="3FE99563" w:rsidRPr="00B456E4" w:rsidRDefault="3FE99563" w:rsidP="3A674102">
            <w:pPr>
              <w:pStyle w:val="ListParagraph"/>
              <w:numPr>
                <w:ilvl w:val="0"/>
                <w:numId w:val="6"/>
              </w:numPr>
              <w:rPr>
                <w:rFonts w:eastAsiaTheme="minorEastAsia"/>
                <w:szCs w:val="20"/>
              </w:rPr>
            </w:pPr>
            <w:r w:rsidRPr="00B456E4">
              <w:rPr>
                <w:rFonts w:ascii="Arial" w:hAnsi="Arial" w:cs="Arial"/>
                <w:szCs w:val="20"/>
              </w:rPr>
              <w:t>Students across all phases have attended exploitation workshops.</w:t>
            </w:r>
          </w:p>
          <w:p w14:paraId="630FC62C" w14:textId="529D1DB5" w:rsidR="3FE99563" w:rsidRPr="00B456E4" w:rsidRDefault="3FE99563" w:rsidP="08046582">
            <w:pPr>
              <w:pStyle w:val="ListParagraph"/>
              <w:numPr>
                <w:ilvl w:val="0"/>
                <w:numId w:val="6"/>
              </w:numPr>
              <w:rPr>
                <w:b/>
                <w:bCs/>
                <w:szCs w:val="20"/>
              </w:rPr>
            </w:pPr>
            <w:r w:rsidRPr="00B456E4">
              <w:rPr>
                <w:rFonts w:ascii="Arial" w:hAnsi="Arial" w:cs="Arial"/>
                <w:szCs w:val="20"/>
              </w:rPr>
              <w:t xml:space="preserve">Appropriate staff </w:t>
            </w:r>
            <w:r w:rsidR="412C4BF4" w:rsidRPr="00B456E4">
              <w:rPr>
                <w:rFonts w:ascii="Arial" w:hAnsi="Arial" w:cs="Arial"/>
                <w:szCs w:val="20"/>
              </w:rPr>
              <w:t>e.g.,</w:t>
            </w:r>
            <w:r w:rsidRPr="00B456E4">
              <w:rPr>
                <w:rFonts w:ascii="Arial" w:hAnsi="Arial" w:cs="Arial"/>
                <w:szCs w:val="20"/>
              </w:rPr>
              <w:t xml:space="preserve"> Head of Centre, SENCO and CSFLO work with social care and/or SEND team to</w:t>
            </w:r>
            <w:r w:rsidR="4315C408" w:rsidRPr="00B456E4">
              <w:rPr>
                <w:rFonts w:ascii="Arial" w:hAnsi="Arial" w:cs="Arial"/>
                <w:szCs w:val="20"/>
              </w:rPr>
              <w:t xml:space="preserve"> help support student needs. </w:t>
            </w:r>
          </w:p>
          <w:p w14:paraId="11601AB5" w14:textId="547539E0" w:rsidR="007A062E" w:rsidRPr="00B456E4" w:rsidRDefault="1107C606" w:rsidP="3A674102">
            <w:pPr>
              <w:pStyle w:val="ListParagraph"/>
              <w:numPr>
                <w:ilvl w:val="0"/>
                <w:numId w:val="6"/>
              </w:numPr>
              <w:rPr>
                <w:rFonts w:eastAsiaTheme="minorEastAsia"/>
                <w:szCs w:val="20"/>
              </w:rPr>
            </w:pPr>
            <w:r w:rsidRPr="00B456E4">
              <w:rPr>
                <w:rFonts w:ascii="Arial" w:hAnsi="Arial" w:cs="Arial"/>
                <w:szCs w:val="20"/>
              </w:rPr>
              <w:t xml:space="preserve">Mental health and wellbeing is taught through the </w:t>
            </w:r>
            <w:r w:rsidR="48256CF6" w:rsidRPr="00B456E4">
              <w:rPr>
                <w:rFonts w:ascii="Arial" w:hAnsi="Arial" w:cs="Arial"/>
                <w:szCs w:val="20"/>
              </w:rPr>
              <w:t>PSHE</w:t>
            </w:r>
            <w:r w:rsidRPr="00B456E4">
              <w:rPr>
                <w:rFonts w:ascii="Arial" w:hAnsi="Arial" w:cs="Arial"/>
                <w:szCs w:val="20"/>
              </w:rPr>
              <w:t xml:space="preserve"> curriculum</w:t>
            </w:r>
            <w:r w:rsidR="4792E258" w:rsidRPr="00B456E4">
              <w:rPr>
                <w:rFonts w:ascii="Arial" w:hAnsi="Arial" w:cs="Arial"/>
                <w:szCs w:val="20"/>
              </w:rPr>
              <w:t xml:space="preserve"> and c</w:t>
            </w:r>
            <w:r w:rsidR="3946B681" w:rsidRPr="00B456E4">
              <w:rPr>
                <w:rFonts w:ascii="Arial" w:hAnsi="Arial" w:cs="Arial"/>
                <w:szCs w:val="20"/>
              </w:rPr>
              <w:t>elebration of mental health awareness days</w:t>
            </w:r>
            <w:r w:rsidR="113F7006" w:rsidRPr="00B456E4">
              <w:rPr>
                <w:rFonts w:ascii="Arial" w:hAnsi="Arial" w:cs="Arial"/>
                <w:szCs w:val="20"/>
              </w:rPr>
              <w:t xml:space="preserve"> means that this remains high profile and support frequently signposted for students, as well as staff</w:t>
            </w:r>
          </w:p>
          <w:p w14:paraId="47AE4165" w14:textId="3F98E1C4" w:rsidR="00636192" w:rsidRPr="00B456E4" w:rsidRDefault="19E47B59" w:rsidP="08046582">
            <w:pPr>
              <w:pStyle w:val="ListParagraph"/>
              <w:numPr>
                <w:ilvl w:val="0"/>
                <w:numId w:val="6"/>
              </w:numPr>
              <w:rPr>
                <w:szCs w:val="20"/>
              </w:rPr>
            </w:pPr>
            <w:r w:rsidRPr="00B456E4">
              <w:rPr>
                <w:rFonts w:ascii="Arial" w:hAnsi="Arial" w:cs="Arial"/>
                <w:szCs w:val="20"/>
              </w:rPr>
              <w:t>2020/2021</w:t>
            </w:r>
            <w:r w:rsidR="0637626A" w:rsidRPr="00B456E4">
              <w:rPr>
                <w:rFonts w:ascii="Arial" w:hAnsi="Arial" w:cs="Arial"/>
                <w:szCs w:val="20"/>
              </w:rPr>
              <w:t xml:space="preserve"> began working with </w:t>
            </w:r>
            <w:r w:rsidR="4E52D7EE" w:rsidRPr="00B456E4">
              <w:rPr>
                <w:rFonts w:ascii="Arial" w:hAnsi="Arial" w:cs="Arial"/>
                <w:szCs w:val="20"/>
              </w:rPr>
              <w:t>C</w:t>
            </w:r>
            <w:r w:rsidR="0637626A" w:rsidRPr="00B456E4">
              <w:rPr>
                <w:rFonts w:ascii="Arial" w:hAnsi="Arial" w:cs="Arial"/>
                <w:szCs w:val="20"/>
              </w:rPr>
              <w:t xml:space="preserve">areers </w:t>
            </w:r>
            <w:r w:rsidR="54EEF9AB" w:rsidRPr="00B456E4">
              <w:rPr>
                <w:rFonts w:ascii="Arial" w:hAnsi="Arial" w:cs="Arial"/>
                <w:szCs w:val="20"/>
              </w:rPr>
              <w:t>H</w:t>
            </w:r>
            <w:r w:rsidR="0637626A" w:rsidRPr="00B456E4">
              <w:rPr>
                <w:rFonts w:ascii="Arial" w:hAnsi="Arial" w:cs="Arial"/>
                <w:szCs w:val="20"/>
              </w:rPr>
              <w:t xml:space="preserve">ub to improve Gatsby </w:t>
            </w:r>
            <w:r w:rsidR="258B3EBC" w:rsidRPr="00B456E4">
              <w:rPr>
                <w:rFonts w:ascii="Arial" w:hAnsi="Arial" w:cs="Arial"/>
                <w:szCs w:val="20"/>
              </w:rPr>
              <w:t>B</w:t>
            </w:r>
            <w:r w:rsidR="0637626A" w:rsidRPr="00B456E4">
              <w:rPr>
                <w:rFonts w:ascii="Arial" w:hAnsi="Arial" w:cs="Arial"/>
                <w:szCs w:val="20"/>
              </w:rPr>
              <w:t>enchmarks</w:t>
            </w:r>
            <w:r w:rsidR="701A21F0" w:rsidRPr="00B456E4">
              <w:rPr>
                <w:rFonts w:ascii="Arial" w:hAnsi="Arial" w:cs="Arial"/>
                <w:szCs w:val="20"/>
              </w:rPr>
              <w:t xml:space="preserve"> across the campus.</w:t>
            </w:r>
            <w:r w:rsidR="0156432B" w:rsidRPr="00B456E4">
              <w:rPr>
                <w:rFonts w:ascii="Arial" w:hAnsi="Arial" w:cs="Arial"/>
                <w:szCs w:val="20"/>
              </w:rPr>
              <w:t xml:space="preserve"> The school</w:t>
            </w:r>
          </w:p>
          <w:p w14:paraId="78C2776C" w14:textId="010533EB" w:rsidR="00636192" w:rsidRPr="00B456E4" w:rsidRDefault="701A21F0" w:rsidP="08046582">
            <w:pPr>
              <w:pStyle w:val="ListParagraph"/>
              <w:numPr>
                <w:ilvl w:val="0"/>
                <w:numId w:val="6"/>
              </w:numPr>
              <w:rPr>
                <w:szCs w:val="20"/>
              </w:rPr>
            </w:pPr>
            <w:r w:rsidRPr="00B456E4">
              <w:rPr>
                <w:rFonts w:ascii="Arial" w:hAnsi="Arial" w:cs="Arial"/>
                <w:szCs w:val="20"/>
              </w:rPr>
              <w:t>Visit</w:t>
            </w:r>
            <w:r w:rsidR="573213B0" w:rsidRPr="00B456E4">
              <w:rPr>
                <w:rFonts w:ascii="Arial" w:hAnsi="Arial" w:cs="Arial"/>
                <w:szCs w:val="20"/>
              </w:rPr>
              <w:t>s</w:t>
            </w:r>
            <w:r w:rsidRPr="00B456E4">
              <w:rPr>
                <w:rFonts w:ascii="Arial" w:hAnsi="Arial" w:cs="Arial"/>
                <w:szCs w:val="20"/>
              </w:rPr>
              <w:t xml:space="preserve"> from Weston </w:t>
            </w:r>
            <w:r w:rsidR="00B456E4" w:rsidRPr="00B456E4">
              <w:rPr>
                <w:rFonts w:ascii="Arial" w:hAnsi="Arial" w:cs="Arial"/>
                <w:szCs w:val="20"/>
              </w:rPr>
              <w:t>College</w:t>
            </w:r>
            <w:r w:rsidRPr="00B456E4">
              <w:rPr>
                <w:rFonts w:ascii="Arial" w:hAnsi="Arial" w:cs="Arial"/>
                <w:szCs w:val="20"/>
              </w:rPr>
              <w:t xml:space="preserve"> to talk about post-16 options to both Phase 2 &amp;3. </w:t>
            </w:r>
          </w:p>
          <w:p w14:paraId="0DA123B1" w14:textId="69464692" w:rsidR="00636192" w:rsidRPr="00B456E4" w:rsidRDefault="00636192" w:rsidP="3A674102">
            <w:pPr>
              <w:rPr>
                <w:rFonts w:ascii="Arial" w:hAnsi="Arial" w:cs="Arial"/>
                <w:szCs w:val="20"/>
              </w:rPr>
            </w:pPr>
          </w:p>
        </w:tc>
      </w:tr>
      <w:tr w:rsidR="0097585F" w:rsidRPr="00B456E4" w14:paraId="668BBDB2" w14:textId="77777777" w:rsidTr="3A674102">
        <w:tc>
          <w:tcPr>
            <w:tcW w:w="10456" w:type="dxa"/>
            <w:gridSpan w:val="5"/>
            <w:tcBorders>
              <w:bottom w:val="single" w:sz="4" w:space="0" w:color="auto"/>
            </w:tcBorders>
          </w:tcPr>
          <w:p w14:paraId="2780E95C" w14:textId="77777777" w:rsidR="0097585F" w:rsidRPr="00B456E4" w:rsidRDefault="0097585F" w:rsidP="00AE4F31">
            <w:pPr>
              <w:rPr>
                <w:rFonts w:ascii="Arial" w:hAnsi="Arial" w:cs="Arial"/>
                <w:b/>
                <w:szCs w:val="20"/>
              </w:rPr>
            </w:pPr>
            <w:r w:rsidRPr="00B456E4">
              <w:rPr>
                <w:rFonts w:ascii="Arial" w:hAnsi="Arial" w:cs="Arial"/>
                <w:b/>
                <w:szCs w:val="20"/>
              </w:rPr>
              <w:t>Why are we doing this? What is the intended impact?</w:t>
            </w:r>
          </w:p>
          <w:p w14:paraId="5C236DAB" w14:textId="1976A76B" w:rsidR="00C63FE7" w:rsidRPr="00B456E4" w:rsidRDefault="6C37CB03" w:rsidP="3A674102">
            <w:pPr>
              <w:pStyle w:val="ListParagraph"/>
              <w:numPr>
                <w:ilvl w:val="0"/>
                <w:numId w:val="5"/>
              </w:numPr>
              <w:rPr>
                <w:rFonts w:eastAsiaTheme="minorEastAsia"/>
                <w:szCs w:val="20"/>
              </w:rPr>
            </w:pPr>
            <w:r w:rsidRPr="00B456E4">
              <w:rPr>
                <w:rFonts w:ascii="Arial" w:hAnsi="Arial" w:cs="Arial"/>
                <w:szCs w:val="20"/>
              </w:rPr>
              <w:t xml:space="preserve">Improved understanding of mental health </w:t>
            </w:r>
            <w:r w:rsidR="63998ED7" w:rsidRPr="00B456E4">
              <w:rPr>
                <w:rFonts w:ascii="Arial" w:hAnsi="Arial" w:cs="Arial"/>
                <w:szCs w:val="20"/>
              </w:rPr>
              <w:t>for both students and staff</w:t>
            </w:r>
            <w:r w:rsidR="4ABF10FD" w:rsidRPr="00B456E4">
              <w:rPr>
                <w:rFonts w:ascii="Arial" w:hAnsi="Arial" w:cs="Arial"/>
                <w:szCs w:val="20"/>
              </w:rPr>
              <w:t xml:space="preserve"> so that early help can be provided and all staff are confident i</w:t>
            </w:r>
            <w:r w:rsidR="4FB8BC1C" w:rsidRPr="00B456E4">
              <w:rPr>
                <w:rFonts w:ascii="Arial" w:hAnsi="Arial" w:cs="Arial"/>
                <w:szCs w:val="20"/>
              </w:rPr>
              <w:t>n discussing mental health</w:t>
            </w:r>
            <w:r w:rsidR="45E4AE9E" w:rsidRPr="00B456E4">
              <w:rPr>
                <w:rFonts w:ascii="Arial" w:hAnsi="Arial" w:cs="Arial"/>
                <w:szCs w:val="20"/>
              </w:rPr>
              <w:t xml:space="preserve"> with students</w:t>
            </w:r>
          </w:p>
          <w:p w14:paraId="2DDC2E87" w14:textId="45AA1BBA" w:rsidR="00B17E50" w:rsidRPr="00B456E4" w:rsidRDefault="1BC46F0D" w:rsidP="3A674102">
            <w:pPr>
              <w:pStyle w:val="ListParagraph"/>
              <w:numPr>
                <w:ilvl w:val="0"/>
                <w:numId w:val="5"/>
              </w:numPr>
              <w:rPr>
                <w:rFonts w:eastAsiaTheme="minorEastAsia"/>
                <w:szCs w:val="20"/>
              </w:rPr>
            </w:pPr>
            <w:r w:rsidRPr="00B456E4">
              <w:rPr>
                <w:rFonts w:ascii="Arial" w:hAnsi="Arial" w:cs="Arial"/>
                <w:szCs w:val="20"/>
              </w:rPr>
              <w:t xml:space="preserve">Improved understanding </w:t>
            </w:r>
            <w:r w:rsidR="7500266A" w:rsidRPr="00B456E4">
              <w:rPr>
                <w:rFonts w:ascii="Arial" w:hAnsi="Arial" w:cs="Arial"/>
                <w:szCs w:val="20"/>
              </w:rPr>
              <w:t xml:space="preserve">of mental health and wellbeing identification </w:t>
            </w:r>
            <w:r w:rsidR="0F465A71" w:rsidRPr="00B456E4">
              <w:rPr>
                <w:rFonts w:ascii="Arial" w:hAnsi="Arial" w:cs="Arial"/>
                <w:szCs w:val="20"/>
              </w:rPr>
              <w:t>so that s</w:t>
            </w:r>
            <w:r w:rsidR="440FB863" w:rsidRPr="00B456E4">
              <w:rPr>
                <w:rFonts w:ascii="Arial" w:hAnsi="Arial" w:cs="Arial"/>
                <w:szCs w:val="20"/>
              </w:rPr>
              <w:t xml:space="preserve">taff have a clear understanding of </w:t>
            </w:r>
            <w:r w:rsidR="1F3763E8" w:rsidRPr="00B456E4">
              <w:rPr>
                <w:rFonts w:ascii="Arial" w:hAnsi="Arial" w:cs="Arial"/>
                <w:szCs w:val="20"/>
              </w:rPr>
              <w:t xml:space="preserve">the processes of reporting mental health and wellbeing concerns </w:t>
            </w:r>
          </w:p>
          <w:p w14:paraId="11CDB189" w14:textId="76AF1C7A" w:rsidR="00F035F3" w:rsidRPr="00B456E4" w:rsidRDefault="39707A1B" w:rsidP="3A674102">
            <w:pPr>
              <w:pStyle w:val="ListParagraph"/>
              <w:numPr>
                <w:ilvl w:val="0"/>
                <w:numId w:val="5"/>
              </w:numPr>
              <w:rPr>
                <w:rFonts w:eastAsiaTheme="minorEastAsia"/>
                <w:szCs w:val="20"/>
              </w:rPr>
            </w:pPr>
            <w:r w:rsidRPr="00B456E4">
              <w:rPr>
                <w:rFonts w:ascii="Arial" w:hAnsi="Arial" w:cs="Arial"/>
                <w:szCs w:val="20"/>
              </w:rPr>
              <w:t xml:space="preserve">Improved understanding of </w:t>
            </w:r>
            <w:r w:rsidR="298C5F8A" w:rsidRPr="00B456E4">
              <w:rPr>
                <w:rFonts w:ascii="Arial" w:hAnsi="Arial" w:cs="Arial"/>
                <w:szCs w:val="20"/>
              </w:rPr>
              <w:t>self-help</w:t>
            </w:r>
            <w:r w:rsidRPr="00B456E4">
              <w:rPr>
                <w:rFonts w:ascii="Arial" w:hAnsi="Arial" w:cs="Arial"/>
                <w:szCs w:val="20"/>
              </w:rPr>
              <w:t xml:space="preserve"> techniques such as mindfulness</w:t>
            </w:r>
            <w:r w:rsidR="75842B4D" w:rsidRPr="00B456E4">
              <w:rPr>
                <w:rFonts w:ascii="Arial" w:hAnsi="Arial" w:cs="Arial"/>
                <w:szCs w:val="20"/>
              </w:rPr>
              <w:t xml:space="preserve"> which are embedded across the curriculum, meaning s</w:t>
            </w:r>
            <w:r w:rsidR="641C32E8" w:rsidRPr="00B456E4">
              <w:rPr>
                <w:rFonts w:ascii="Arial" w:hAnsi="Arial" w:cs="Arial"/>
                <w:szCs w:val="20"/>
              </w:rPr>
              <w:t xml:space="preserve">tudents feel supported and safe </w:t>
            </w:r>
            <w:r w:rsidR="7E90E0B0" w:rsidRPr="00B456E4">
              <w:rPr>
                <w:rFonts w:ascii="Arial" w:hAnsi="Arial" w:cs="Arial"/>
                <w:szCs w:val="20"/>
              </w:rPr>
              <w:t>and incidents of aggression or dysregulation are rare.</w:t>
            </w:r>
          </w:p>
          <w:p w14:paraId="35235281" w14:textId="27FF9516" w:rsidR="0097585F" w:rsidRPr="00B456E4" w:rsidRDefault="641C32E8" w:rsidP="3A674102">
            <w:pPr>
              <w:pStyle w:val="ListParagraph"/>
              <w:numPr>
                <w:ilvl w:val="0"/>
                <w:numId w:val="5"/>
              </w:numPr>
              <w:rPr>
                <w:szCs w:val="20"/>
              </w:rPr>
            </w:pPr>
            <w:r w:rsidRPr="00B456E4">
              <w:rPr>
                <w:rFonts w:ascii="Arial" w:hAnsi="Arial" w:cs="Arial"/>
                <w:szCs w:val="20"/>
              </w:rPr>
              <w:t>Students can make informed choices about their future</w:t>
            </w:r>
            <w:r w:rsidR="70D200E2" w:rsidRPr="00B456E4">
              <w:rPr>
                <w:rFonts w:ascii="Arial" w:hAnsi="Arial" w:cs="Arial"/>
                <w:szCs w:val="20"/>
              </w:rPr>
              <w:t>; no Y11s are NEET and have clear post 16 plans</w:t>
            </w:r>
          </w:p>
          <w:p w14:paraId="50895670" w14:textId="182FB852" w:rsidR="0097585F" w:rsidRPr="00B456E4" w:rsidRDefault="0097585F" w:rsidP="3A674102">
            <w:pPr>
              <w:rPr>
                <w:rFonts w:ascii="Arial" w:hAnsi="Arial" w:cs="Arial"/>
                <w:szCs w:val="20"/>
              </w:rPr>
            </w:pPr>
          </w:p>
        </w:tc>
      </w:tr>
      <w:tr w:rsidR="0097585F" w:rsidRPr="00B456E4" w14:paraId="43BE71CA" w14:textId="77777777" w:rsidTr="3A674102">
        <w:tc>
          <w:tcPr>
            <w:tcW w:w="5770" w:type="dxa"/>
            <w:shd w:val="clear" w:color="auto" w:fill="C6D9F1" w:themeFill="text2" w:themeFillTint="33"/>
          </w:tcPr>
          <w:p w14:paraId="2D014FFB" w14:textId="77777777" w:rsidR="0097585F" w:rsidRPr="00B456E4" w:rsidRDefault="0097585F" w:rsidP="00AE4F31">
            <w:pPr>
              <w:rPr>
                <w:rFonts w:ascii="Arial" w:hAnsi="Arial" w:cs="Arial"/>
                <w:szCs w:val="20"/>
              </w:rPr>
            </w:pPr>
            <w:r w:rsidRPr="00B456E4">
              <w:rPr>
                <w:rFonts w:ascii="Arial" w:hAnsi="Arial" w:cs="Arial"/>
                <w:szCs w:val="20"/>
              </w:rPr>
              <w:t>3.1 Develop programme of mental health and wellbeing for students, within and across the curriculum</w:t>
            </w:r>
          </w:p>
        </w:tc>
        <w:tc>
          <w:tcPr>
            <w:tcW w:w="1440" w:type="dxa"/>
            <w:shd w:val="clear" w:color="auto" w:fill="C6D9F1" w:themeFill="text2" w:themeFillTint="33"/>
          </w:tcPr>
          <w:p w14:paraId="689EDCB2"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92" w:type="dxa"/>
            <w:shd w:val="clear" w:color="auto" w:fill="C6D9F1" w:themeFill="text2" w:themeFillTint="33"/>
          </w:tcPr>
          <w:p w14:paraId="69A8769F"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6EEA59B4"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517B0747"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38C1F859" w14:textId="77777777" w:rsidTr="00121451">
        <w:tc>
          <w:tcPr>
            <w:tcW w:w="5770" w:type="dxa"/>
          </w:tcPr>
          <w:p w14:paraId="0C8FE7CE" w14:textId="04842CF1" w:rsidR="0097585F" w:rsidRPr="00B456E4" w:rsidRDefault="00AA61B0" w:rsidP="00AE4F31">
            <w:pPr>
              <w:rPr>
                <w:rFonts w:ascii="Arial" w:hAnsi="Arial" w:cs="Arial"/>
                <w:szCs w:val="20"/>
              </w:rPr>
            </w:pPr>
            <w:r w:rsidRPr="00B456E4">
              <w:rPr>
                <w:rFonts w:ascii="Arial" w:hAnsi="Arial" w:cs="Arial"/>
                <w:szCs w:val="20"/>
              </w:rPr>
              <w:t xml:space="preserve">Complete a mental health and wellbeing audit </w:t>
            </w:r>
            <w:r w:rsidR="00F44119" w:rsidRPr="00B456E4">
              <w:rPr>
                <w:rFonts w:ascii="Arial" w:hAnsi="Arial" w:cs="Arial"/>
                <w:szCs w:val="20"/>
              </w:rPr>
              <w:t>with students</w:t>
            </w:r>
            <w:r w:rsidR="30E6E2A4" w:rsidRPr="00B456E4">
              <w:rPr>
                <w:rFonts w:ascii="Arial" w:hAnsi="Arial" w:cs="Arial"/>
                <w:szCs w:val="20"/>
              </w:rPr>
              <w:t xml:space="preserve"> to identify priority areas for 2021/22</w:t>
            </w:r>
          </w:p>
        </w:tc>
        <w:tc>
          <w:tcPr>
            <w:tcW w:w="1440" w:type="dxa"/>
          </w:tcPr>
          <w:p w14:paraId="41004F19" w14:textId="026D34C2" w:rsidR="0097585F" w:rsidRPr="00B456E4" w:rsidRDefault="30E6E2A4" w:rsidP="00AE4F31">
            <w:pPr>
              <w:rPr>
                <w:rFonts w:ascii="Arial" w:hAnsi="Arial" w:cs="Arial"/>
                <w:szCs w:val="20"/>
              </w:rPr>
            </w:pPr>
            <w:r w:rsidRPr="00B456E4">
              <w:rPr>
                <w:rFonts w:ascii="Arial" w:hAnsi="Arial" w:cs="Arial"/>
                <w:szCs w:val="20"/>
              </w:rPr>
              <w:t>AC</w:t>
            </w:r>
          </w:p>
        </w:tc>
        <w:tc>
          <w:tcPr>
            <w:tcW w:w="1292" w:type="dxa"/>
          </w:tcPr>
          <w:p w14:paraId="67C0C651" w14:textId="154A3109" w:rsidR="0097585F" w:rsidRPr="00B456E4" w:rsidRDefault="30E6E2A4" w:rsidP="00AE4F31">
            <w:pPr>
              <w:rPr>
                <w:rFonts w:ascii="Arial" w:hAnsi="Arial" w:cs="Arial"/>
                <w:szCs w:val="20"/>
              </w:rPr>
            </w:pPr>
            <w:r w:rsidRPr="00B456E4">
              <w:rPr>
                <w:rFonts w:ascii="Arial" w:hAnsi="Arial" w:cs="Arial"/>
                <w:szCs w:val="20"/>
              </w:rPr>
              <w:t>Dec 21</w:t>
            </w:r>
          </w:p>
        </w:tc>
        <w:tc>
          <w:tcPr>
            <w:tcW w:w="992" w:type="dxa"/>
            <w:shd w:val="clear" w:color="auto" w:fill="FF0000"/>
          </w:tcPr>
          <w:p w14:paraId="308D56CC" w14:textId="77777777" w:rsidR="0097585F" w:rsidRPr="00B456E4" w:rsidRDefault="0097585F" w:rsidP="00AE4F31">
            <w:pPr>
              <w:rPr>
                <w:rFonts w:ascii="Arial" w:hAnsi="Arial" w:cs="Arial"/>
                <w:szCs w:val="20"/>
              </w:rPr>
            </w:pPr>
          </w:p>
        </w:tc>
        <w:tc>
          <w:tcPr>
            <w:tcW w:w="962" w:type="dxa"/>
          </w:tcPr>
          <w:p w14:paraId="797E50C6" w14:textId="77777777" w:rsidR="0097585F" w:rsidRPr="00B456E4" w:rsidRDefault="0097585F" w:rsidP="00AE4F31">
            <w:pPr>
              <w:rPr>
                <w:rFonts w:ascii="Arial" w:hAnsi="Arial" w:cs="Arial"/>
                <w:szCs w:val="20"/>
              </w:rPr>
            </w:pPr>
          </w:p>
        </w:tc>
      </w:tr>
      <w:tr w:rsidR="0097585F" w:rsidRPr="00B456E4" w14:paraId="7B04FA47" w14:textId="77777777" w:rsidTr="00121451">
        <w:tc>
          <w:tcPr>
            <w:tcW w:w="5770" w:type="dxa"/>
          </w:tcPr>
          <w:p w14:paraId="568C698B" w14:textId="39D821A9" w:rsidR="0097585F" w:rsidRPr="00B456E4" w:rsidRDefault="00CA49B2" w:rsidP="00AE4F31">
            <w:pPr>
              <w:rPr>
                <w:rFonts w:ascii="Arial" w:hAnsi="Arial" w:cs="Arial"/>
                <w:szCs w:val="20"/>
              </w:rPr>
            </w:pPr>
            <w:r w:rsidRPr="00B456E4">
              <w:rPr>
                <w:rFonts w:ascii="Arial" w:hAnsi="Arial" w:cs="Arial"/>
                <w:szCs w:val="20"/>
              </w:rPr>
              <w:t xml:space="preserve">Develop </w:t>
            </w:r>
            <w:r w:rsidR="005144E7" w:rsidRPr="00B456E4">
              <w:rPr>
                <w:rFonts w:ascii="Arial" w:hAnsi="Arial" w:cs="Arial"/>
                <w:szCs w:val="20"/>
              </w:rPr>
              <w:t xml:space="preserve">a mental health </w:t>
            </w:r>
            <w:r w:rsidR="00B456E4" w:rsidRPr="00B456E4">
              <w:rPr>
                <w:rFonts w:ascii="Arial" w:hAnsi="Arial" w:cs="Arial"/>
                <w:szCs w:val="20"/>
              </w:rPr>
              <w:t>charter that</w:t>
            </w:r>
            <w:r w:rsidR="005144E7" w:rsidRPr="00B456E4">
              <w:rPr>
                <w:rFonts w:ascii="Arial" w:hAnsi="Arial" w:cs="Arial"/>
                <w:szCs w:val="20"/>
              </w:rPr>
              <w:t xml:space="preserve"> outlines the processes for reporting mental health </w:t>
            </w:r>
            <w:r w:rsidR="0065710D" w:rsidRPr="00B456E4">
              <w:rPr>
                <w:rFonts w:ascii="Arial" w:hAnsi="Arial" w:cs="Arial"/>
                <w:szCs w:val="20"/>
              </w:rPr>
              <w:t>concerns, highlights sign</w:t>
            </w:r>
            <w:r w:rsidR="00987FC3" w:rsidRPr="00B456E4">
              <w:rPr>
                <w:rFonts w:ascii="Arial" w:hAnsi="Arial" w:cs="Arial"/>
                <w:szCs w:val="20"/>
              </w:rPr>
              <w:t xml:space="preserve"> posts for students.</w:t>
            </w:r>
          </w:p>
        </w:tc>
        <w:tc>
          <w:tcPr>
            <w:tcW w:w="1440" w:type="dxa"/>
          </w:tcPr>
          <w:p w14:paraId="1A939487" w14:textId="24A8A3E4" w:rsidR="0097585F" w:rsidRPr="00B456E4" w:rsidRDefault="5A26012E" w:rsidP="00AE4F31">
            <w:pPr>
              <w:rPr>
                <w:rFonts w:ascii="Arial" w:hAnsi="Arial" w:cs="Arial"/>
                <w:szCs w:val="20"/>
              </w:rPr>
            </w:pPr>
            <w:r w:rsidRPr="00B456E4">
              <w:rPr>
                <w:rFonts w:ascii="Arial" w:hAnsi="Arial" w:cs="Arial"/>
                <w:szCs w:val="20"/>
              </w:rPr>
              <w:t>AC</w:t>
            </w:r>
          </w:p>
        </w:tc>
        <w:tc>
          <w:tcPr>
            <w:tcW w:w="1292" w:type="dxa"/>
          </w:tcPr>
          <w:p w14:paraId="6AA258D8" w14:textId="15372AA3" w:rsidR="0097585F" w:rsidRPr="00B456E4" w:rsidRDefault="00B456E4" w:rsidP="00AE4F31">
            <w:pPr>
              <w:rPr>
                <w:rFonts w:ascii="Arial" w:hAnsi="Arial" w:cs="Arial"/>
                <w:szCs w:val="20"/>
              </w:rPr>
            </w:pPr>
            <w:r>
              <w:rPr>
                <w:rFonts w:ascii="Arial" w:hAnsi="Arial" w:cs="Arial"/>
                <w:szCs w:val="20"/>
              </w:rPr>
              <w:t>March 22</w:t>
            </w:r>
          </w:p>
        </w:tc>
        <w:tc>
          <w:tcPr>
            <w:tcW w:w="992" w:type="dxa"/>
            <w:shd w:val="clear" w:color="auto" w:fill="FF0000"/>
          </w:tcPr>
          <w:p w14:paraId="6FFBD3EC" w14:textId="77777777" w:rsidR="0097585F" w:rsidRPr="00B456E4" w:rsidRDefault="0097585F" w:rsidP="00AE4F31">
            <w:pPr>
              <w:rPr>
                <w:rFonts w:ascii="Arial" w:hAnsi="Arial" w:cs="Arial"/>
                <w:szCs w:val="20"/>
              </w:rPr>
            </w:pPr>
          </w:p>
        </w:tc>
        <w:tc>
          <w:tcPr>
            <w:tcW w:w="962" w:type="dxa"/>
          </w:tcPr>
          <w:p w14:paraId="30DCCCAD" w14:textId="77777777" w:rsidR="0097585F" w:rsidRPr="00B456E4" w:rsidRDefault="0097585F" w:rsidP="00AE4F31">
            <w:pPr>
              <w:rPr>
                <w:rFonts w:ascii="Arial" w:hAnsi="Arial" w:cs="Arial"/>
                <w:szCs w:val="20"/>
              </w:rPr>
            </w:pPr>
          </w:p>
        </w:tc>
      </w:tr>
      <w:tr w:rsidR="0097585F" w:rsidRPr="00B456E4" w14:paraId="36AF6883" w14:textId="77777777" w:rsidTr="00121451">
        <w:tc>
          <w:tcPr>
            <w:tcW w:w="5770" w:type="dxa"/>
          </w:tcPr>
          <w:p w14:paraId="7E872080" w14:textId="77777777" w:rsidR="0097585F" w:rsidRPr="00B456E4" w:rsidRDefault="00B456E4" w:rsidP="00AE4F31">
            <w:pPr>
              <w:rPr>
                <w:rFonts w:ascii="Arial" w:hAnsi="Arial" w:cs="Arial"/>
                <w:iCs/>
                <w:szCs w:val="20"/>
              </w:rPr>
            </w:pPr>
            <w:r w:rsidRPr="00B456E4">
              <w:rPr>
                <w:rFonts w:ascii="Arial" w:hAnsi="Arial" w:cs="Arial"/>
                <w:iCs/>
                <w:szCs w:val="20"/>
              </w:rPr>
              <w:t>Continue to develop PE and physical wellbeing as part of the curriculum</w:t>
            </w:r>
          </w:p>
          <w:p w14:paraId="54C529ED" w14:textId="5661BC71" w:rsidR="00B456E4" w:rsidRPr="00B456E4" w:rsidRDefault="00B456E4" w:rsidP="00AE4F31">
            <w:pPr>
              <w:rPr>
                <w:rFonts w:ascii="Arial" w:hAnsi="Arial" w:cs="Arial"/>
                <w:szCs w:val="20"/>
              </w:rPr>
            </w:pPr>
          </w:p>
        </w:tc>
        <w:tc>
          <w:tcPr>
            <w:tcW w:w="1440" w:type="dxa"/>
          </w:tcPr>
          <w:p w14:paraId="1C0157D6" w14:textId="6B25A6F2" w:rsidR="0097585F" w:rsidRPr="00B456E4" w:rsidRDefault="00B456E4" w:rsidP="00AE4F31">
            <w:pPr>
              <w:rPr>
                <w:rFonts w:ascii="Arial" w:hAnsi="Arial" w:cs="Arial"/>
                <w:szCs w:val="20"/>
              </w:rPr>
            </w:pPr>
            <w:r>
              <w:rPr>
                <w:rFonts w:ascii="Arial" w:hAnsi="Arial" w:cs="Arial"/>
                <w:szCs w:val="20"/>
              </w:rPr>
              <w:t>RH/CP/NY</w:t>
            </w:r>
          </w:p>
        </w:tc>
        <w:tc>
          <w:tcPr>
            <w:tcW w:w="1292" w:type="dxa"/>
          </w:tcPr>
          <w:p w14:paraId="3691E7B2" w14:textId="561943E8" w:rsidR="0097585F" w:rsidRPr="00B456E4" w:rsidRDefault="00B456E4" w:rsidP="00AE4F31">
            <w:pPr>
              <w:rPr>
                <w:rFonts w:ascii="Arial" w:hAnsi="Arial" w:cs="Arial"/>
                <w:szCs w:val="20"/>
              </w:rPr>
            </w:pPr>
            <w:r>
              <w:rPr>
                <w:rFonts w:ascii="Arial" w:hAnsi="Arial" w:cs="Arial"/>
                <w:szCs w:val="20"/>
              </w:rPr>
              <w:t>July 22</w:t>
            </w:r>
          </w:p>
        </w:tc>
        <w:tc>
          <w:tcPr>
            <w:tcW w:w="992" w:type="dxa"/>
            <w:shd w:val="clear" w:color="auto" w:fill="00B050"/>
          </w:tcPr>
          <w:p w14:paraId="526770CE" w14:textId="77777777" w:rsidR="0097585F" w:rsidRPr="00B456E4" w:rsidRDefault="0097585F" w:rsidP="00AE4F31">
            <w:pPr>
              <w:rPr>
                <w:rFonts w:ascii="Arial" w:hAnsi="Arial" w:cs="Arial"/>
                <w:szCs w:val="20"/>
              </w:rPr>
            </w:pPr>
          </w:p>
        </w:tc>
        <w:tc>
          <w:tcPr>
            <w:tcW w:w="962" w:type="dxa"/>
          </w:tcPr>
          <w:p w14:paraId="7CBEED82" w14:textId="77777777" w:rsidR="0097585F" w:rsidRPr="00B456E4" w:rsidRDefault="0097585F" w:rsidP="00AE4F31">
            <w:pPr>
              <w:rPr>
                <w:rFonts w:ascii="Arial" w:hAnsi="Arial" w:cs="Arial"/>
                <w:szCs w:val="20"/>
              </w:rPr>
            </w:pPr>
          </w:p>
        </w:tc>
      </w:tr>
      <w:tr w:rsidR="0097585F" w:rsidRPr="00B456E4" w14:paraId="6E36661F" w14:textId="77777777" w:rsidTr="00121451">
        <w:tc>
          <w:tcPr>
            <w:tcW w:w="5770" w:type="dxa"/>
          </w:tcPr>
          <w:p w14:paraId="38645DC7" w14:textId="5AD7BFF1" w:rsidR="0097585F" w:rsidRPr="00B456E4" w:rsidRDefault="3D335FC6" w:rsidP="00AE4F31">
            <w:pPr>
              <w:rPr>
                <w:rFonts w:ascii="Arial" w:hAnsi="Arial" w:cs="Arial"/>
                <w:szCs w:val="20"/>
              </w:rPr>
            </w:pPr>
            <w:r w:rsidRPr="00B456E4">
              <w:rPr>
                <w:rFonts w:ascii="Arial" w:hAnsi="Arial" w:cs="Arial"/>
                <w:szCs w:val="20"/>
              </w:rPr>
              <w:t xml:space="preserve">To take part in healthy </w:t>
            </w:r>
            <w:r w:rsidR="24EC4210" w:rsidRPr="00B456E4">
              <w:rPr>
                <w:rFonts w:ascii="Arial" w:hAnsi="Arial" w:cs="Arial"/>
                <w:szCs w:val="20"/>
              </w:rPr>
              <w:t>school's</w:t>
            </w:r>
            <w:r w:rsidRPr="00B456E4">
              <w:rPr>
                <w:rFonts w:ascii="Arial" w:hAnsi="Arial" w:cs="Arial"/>
                <w:szCs w:val="20"/>
              </w:rPr>
              <w:t xml:space="preserve"> network</w:t>
            </w:r>
            <w:r w:rsidR="0E6E2522" w:rsidRPr="00B456E4">
              <w:rPr>
                <w:rFonts w:ascii="Arial" w:hAnsi="Arial" w:cs="Arial"/>
                <w:szCs w:val="20"/>
              </w:rPr>
              <w:t xml:space="preserve"> so that opportunities for students and staff are known and adopted where appropriate</w:t>
            </w:r>
          </w:p>
        </w:tc>
        <w:tc>
          <w:tcPr>
            <w:tcW w:w="1440" w:type="dxa"/>
          </w:tcPr>
          <w:p w14:paraId="135E58C4" w14:textId="22B98890" w:rsidR="0097585F" w:rsidRPr="00B456E4" w:rsidRDefault="0E6E2522" w:rsidP="00AE4F31">
            <w:pPr>
              <w:rPr>
                <w:rFonts w:ascii="Arial" w:hAnsi="Arial" w:cs="Arial"/>
                <w:szCs w:val="20"/>
              </w:rPr>
            </w:pPr>
            <w:r w:rsidRPr="00B456E4">
              <w:rPr>
                <w:rFonts w:ascii="Arial" w:hAnsi="Arial" w:cs="Arial"/>
                <w:szCs w:val="20"/>
              </w:rPr>
              <w:t>AC</w:t>
            </w:r>
          </w:p>
        </w:tc>
        <w:tc>
          <w:tcPr>
            <w:tcW w:w="1292" w:type="dxa"/>
          </w:tcPr>
          <w:p w14:paraId="62EBF9A1" w14:textId="244948B0" w:rsidR="0097585F" w:rsidRPr="00B456E4" w:rsidRDefault="00B456E4" w:rsidP="00AE4F31">
            <w:pPr>
              <w:rPr>
                <w:rFonts w:ascii="Arial" w:hAnsi="Arial" w:cs="Arial"/>
                <w:szCs w:val="20"/>
              </w:rPr>
            </w:pPr>
            <w:r>
              <w:rPr>
                <w:rFonts w:ascii="Arial" w:hAnsi="Arial" w:cs="Arial"/>
                <w:szCs w:val="20"/>
              </w:rPr>
              <w:t>Dec 21</w:t>
            </w:r>
          </w:p>
        </w:tc>
        <w:tc>
          <w:tcPr>
            <w:tcW w:w="992" w:type="dxa"/>
            <w:shd w:val="clear" w:color="auto" w:fill="FFC000"/>
          </w:tcPr>
          <w:p w14:paraId="0C6C2CD5" w14:textId="77777777" w:rsidR="0097585F" w:rsidRPr="00B456E4" w:rsidRDefault="0097585F" w:rsidP="00AE4F31">
            <w:pPr>
              <w:rPr>
                <w:rFonts w:ascii="Arial" w:hAnsi="Arial" w:cs="Arial"/>
                <w:szCs w:val="20"/>
              </w:rPr>
            </w:pPr>
          </w:p>
        </w:tc>
        <w:tc>
          <w:tcPr>
            <w:tcW w:w="962" w:type="dxa"/>
          </w:tcPr>
          <w:p w14:paraId="709E88E4" w14:textId="77777777" w:rsidR="0097585F" w:rsidRPr="00B456E4" w:rsidRDefault="0097585F" w:rsidP="00AE4F31">
            <w:pPr>
              <w:rPr>
                <w:rFonts w:ascii="Arial" w:hAnsi="Arial" w:cs="Arial"/>
                <w:szCs w:val="20"/>
              </w:rPr>
            </w:pPr>
          </w:p>
        </w:tc>
      </w:tr>
      <w:tr w:rsidR="0097585F" w:rsidRPr="00B456E4" w14:paraId="5F3EF31C" w14:textId="77777777" w:rsidTr="3A674102">
        <w:tc>
          <w:tcPr>
            <w:tcW w:w="5770" w:type="dxa"/>
            <w:shd w:val="clear" w:color="auto" w:fill="C6D9F1" w:themeFill="text2" w:themeFillTint="33"/>
          </w:tcPr>
          <w:p w14:paraId="6B5D0AF3" w14:textId="77777777" w:rsidR="0097585F" w:rsidRPr="00B456E4" w:rsidRDefault="0097585F" w:rsidP="0097585F">
            <w:pPr>
              <w:rPr>
                <w:rFonts w:ascii="Arial" w:hAnsi="Arial" w:cs="Arial"/>
                <w:szCs w:val="20"/>
              </w:rPr>
            </w:pPr>
            <w:r w:rsidRPr="00B456E4">
              <w:rPr>
                <w:rFonts w:ascii="Arial" w:hAnsi="Arial" w:cs="Arial"/>
                <w:szCs w:val="20"/>
              </w:rPr>
              <w:t>3.2 Continue with commitment to staff wellbeing through ongoing programme of support</w:t>
            </w:r>
          </w:p>
        </w:tc>
        <w:tc>
          <w:tcPr>
            <w:tcW w:w="1440" w:type="dxa"/>
            <w:shd w:val="clear" w:color="auto" w:fill="C6D9F1" w:themeFill="text2" w:themeFillTint="33"/>
          </w:tcPr>
          <w:p w14:paraId="3265F793"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92" w:type="dxa"/>
            <w:shd w:val="clear" w:color="auto" w:fill="C6D9F1" w:themeFill="text2" w:themeFillTint="33"/>
          </w:tcPr>
          <w:p w14:paraId="1157D4B8"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38ABEF8C"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41EAF8E0"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43D6B1D6" w14:textId="77777777" w:rsidTr="00121451">
        <w:tc>
          <w:tcPr>
            <w:tcW w:w="5770" w:type="dxa"/>
          </w:tcPr>
          <w:p w14:paraId="17DBC151" w14:textId="1C1768E5" w:rsidR="0097585F" w:rsidRPr="00B456E4" w:rsidRDefault="7D9F2DAA" w:rsidP="3A674102">
            <w:pPr>
              <w:spacing w:after="200" w:line="276" w:lineRule="auto"/>
              <w:rPr>
                <w:rFonts w:ascii="Arial" w:hAnsi="Arial" w:cs="Arial"/>
                <w:szCs w:val="20"/>
              </w:rPr>
            </w:pPr>
            <w:r w:rsidRPr="00B456E4">
              <w:rPr>
                <w:rFonts w:ascii="Arial" w:hAnsi="Arial" w:cs="Arial"/>
                <w:szCs w:val="20"/>
              </w:rPr>
              <w:t>Complete staff wellbeing survey and develop strategic plan with a working group</w:t>
            </w:r>
          </w:p>
        </w:tc>
        <w:tc>
          <w:tcPr>
            <w:tcW w:w="1440" w:type="dxa"/>
          </w:tcPr>
          <w:p w14:paraId="6F8BD81B" w14:textId="38D0941C" w:rsidR="0097585F" w:rsidRPr="00B456E4" w:rsidRDefault="7D9F2DAA" w:rsidP="00AE4F31">
            <w:pPr>
              <w:rPr>
                <w:rFonts w:ascii="Arial" w:hAnsi="Arial" w:cs="Arial"/>
                <w:szCs w:val="20"/>
              </w:rPr>
            </w:pPr>
            <w:r w:rsidRPr="00B456E4">
              <w:rPr>
                <w:rFonts w:ascii="Arial" w:hAnsi="Arial" w:cs="Arial"/>
                <w:szCs w:val="20"/>
              </w:rPr>
              <w:t>AC</w:t>
            </w:r>
          </w:p>
        </w:tc>
        <w:tc>
          <w:tcPr>
            <w:tcW w:w="1292" w:type="dxa"/>
          </w:tcPr>
          <w:p w14:paraId="2613E9C1" w14:textId="513ED987" w:rsidR="0097585F" w:rsidRPr="00B456E4" w:rsidRDefault="00B456E4" w:rsidP="00AE4F31">
            <w:pPr>
              <w:rPr>
                <w:rFonts w:ascii="Arial" w:hAnsi="Arial" w:cs="Arial"/>
                <w:szCs w:val="20"/>
              </w:rPr>
            </w:pPr>
            <w:r>
              <w:rPr>
                <w:rFonts w:ascii="Arial" w:hAnsi="Arial" w:cs="Arial"/>
                <w:szCs w:val="20"/>
              </w:rPr>
              <w:t>Jan 21</w:t>
            </w:r>
          </w:p>
        </w:tc>
        <w:tc>
          <w:tcPr>
            <w:tcW w:w="992" w:type="dxa"/>
            <w:shd w:val="clear" w:color="auto" w:fill="FFC000"/>
          </w:tcPr>
          <w:p w14:paraId="1037B8A3" w14:textId="77777777" w:rsidR="0097585F" w:rsidRPr="00B456E4" w:rsidRDefault="0097585F" w:rsidP="00AE4F31">
            <w:pPr>
              <w:rPr>
                <w:rFonts w:ascii="Arial" w:hAnsi="Arial" w:cs="Arial"/>
                <w:szCs w:val="20"/>
              </w:rPr>
            </w:pPr>
          </w:p>
        </w:tc>
        <w:tc>
          <w:tcPr>
            <w:tcW w:w="962" w:type="dxa"/>
          </w:tcPr>
          <w:p w14:paraId="687C6DE0" w14:textId="77777777" w:rsidR="0097585F" w:rsidRPr="00B456E4" w:rsidRDefault="0097585F" w:rsidP="00AE4F31">
            <w:pPr>
              <w:rPr>
                <w:rFonts w:ascii="Arial" w:hAnsi="Arial" w:cs="Arial"/>
                <w:szCs w:val="20"/>
              </w:rPr>
            </w:pPr>
          </w:p>
        </w:tc>
      </w:tr>
      <w:tr w:rsidR="0097585F" w:rsidRPr="00B456E4" w14:paraId="5B2F9378" w14:textId="77777777" w:rsidTr="00121451">
        <w:tc>
          <w:tcPr>
            <w:tcW w:w="5770" w:type="dxa"/>
          </w:tcPr>
          <w:p w14:paraId="58E6DD4E" w14:textId="717543BF" w:rsidR="0097585F" w:rsidRPr="00B456E4" w:rsidRDefault="7D9F2DAA" w:rsidP="3A674102">
            <w:pPr>
              <w:spacing w:after="200" w:line="276" w:lineRule="auto"/>
              <w:rPr>
                <w:rFonts w:ascii="Arial" w:hAnsi="Arial" w:cs="Arial"/>
                <w:szCs w:val="20"/>
              </w:rPr>
            </w:pPr>
            <w:r w:rsidRPr="00B456E4">
              <w:rPr>
                <w:rFonts w:ascii="Arial" w:hAnsi="Arial" w:cs="Arial"/>
                <w:szCs w:val="20"/>
              </w:rPr>
              <w:t>Continue with at least weekly staff emails/briefings to ensure effective communication</w:t>
            </w:r>
          </w:p>
        </w:tc>
        <w:tc>
          <w:tcPr>
            <w:tcW w:w="1440" w:type="dxa"/>
          </w:tcPr>
          <w:p w14:paraId="7D3BEE8F" w14:textId="2F988447" w:rsidR="0097585F" w:rsidRPr="00B456E4" w:rsidRDefault="7D9F2DAA" w:rsidP="00AE4F31">
            <w:pPr>
              <w:rPr>
                <w:rFonts w:ascii="Arial" w:hAnsi="Arial" w:cs="Arial"/>
                <w:szCs w:val="20"/>
              </w:rPr>
            </w:pPr>
            <w:r w:rsidRPr="00B456E4">
              <w:rPr>
                <w:rFonts w:ascii="Arial" w:hAnsi="Arial" w:cs="Arial"/>
                <w:szCs w:val="20"/>
              </w:rPr>
              <w:t>EG</w:t>
            </w:r>
          </w:p>
        </w:tc>
        <w:tc>
          <w:tcPr>
            <w:tcW w:w="1292" w:type="dxa"/>
          </w:tcPr>
          <w:p w14:paraId="3B88899E" w14:textId="7687A9B4" w:rsidR="0097585F" w:rsidRPr="00B456E4" w:rsidRDefault="00B456E4" w:rsidP="00AE4F31">
            <w:pPr>
              <w:rPr>
                <w:rFonts w:ascii="Arial" w:hAnsi="Arial" w:cs="Arial"/>
                <w:szCs w:val="20"/>
              </w:rPr>
            </w:pPr>
            <w:r>
              <w:rPr>
                <w:rFonts w:ascii="Arial" w:hAnsi="Arial" w:cs="Arial"/>
                <w:szCs w:val="20"/>
              </w:rPr>
              <w:t>Sept</w:t>
            </w:r>
          </w:p>
        </w:tc>
        <w:tc>
          <w:tcPr>
            <w:tcW w:w="992" w:type="dxa"/>
            <w:shd w:val="clear" w:color="auto" w:fill="00B050"/>
          </w:tcPr>
          <w:p w14:paraId="69E2BB2B" w14:textId="77777777" w:rsidR="0097585F" w:rsidRPr="00B456E4" w:rsidRDefault="0097585F" w:rsidP="00AE4F31">
            <w:pPr>
              <w:rPr>
                <w:rFonts w:ascii="Arial" w:hAnsi="Arial" w:cs="Arial"/>
                <w:szCs w:val="20"/>
              </w:rPr>
            </w:pPr>
          </w:p>
        </w:tc>
        <w:tc>
          <w:tcPr>
            <w:tcW w:w="962" w:type="dxa"/>
          </w:tcPr>
          <w:p w14:paraId="57C0D796" w14:textId="77777777" w:rsidR="0097585F" w:rsidRPr="00B456E4" w:rsidRDefault="0097585F" w:rsidP="00AE4F31">
            <w:pPr>
              <w:rPr>
                <w:rFonts w:ascii="Arial" w:hAnsi="Arial" w:cs="Arial"/>
                <w:szCs w:val="20"/>
              </w:rPr>
            </w:pPr>
          </w:p>
        </w:tc>
      </w:tr>
      <w:tr w:rsidR="0097585F" w:rsidRPr="00B456E4" w14:paraId="0D142F6F" w14:textId="77777777" w:rsidTr="002D37D0">
        <w:tc>
          <w:tcPr>
            <w:tcW w:w="5770" w:type="dxa"/>
          </w:tcPr>
          <w:p w14:paraId="37CAD4D3" w14:textId="77777777" w:rsidR="0097585F" w:rsidRDefault="7D9F2DAA" w:rsidP="00AE4F31">
            <w:pPr>
              <w:rPr>
                <w:rFonts w:ascii="Arial" w:hAnsi="Arial" w:cs="Arial"/>
                <w:szCs w:val="20"/>
              </w:rPr>
            </w:pPr>
            <w:r w:rsidRPr="00B456E4">
              <w:rPr>
                <w:rFonts w:ascii="Arial" w:hAnsi="Arial" w:cs="Arial"/>
                <w:szCs w:val="20"/>
              </w:rPr>
              <w:t>Staff voice and feedback to be embedded e.g., in developing policies and processes, evaluating CPD</w:t>
            </w:r>
          </w:p>
          <w:p w14:paraId="4475AD14" w14:textId="4D866483" w:rsidR="00B456E4" w:rsidRPr="00B456E4" w:rsidRDefault="00B456E4" w:rsidP="00AE4F31">
            <w:pPr>
              <w:rPr>
                <w:rFonts w:ascii="Arial" w:hAnsi="Arial" w:cs="Arial"/>
                <w:szCs w:val="20"/>
              </w:rPr>
            </w:pPr>
          </w:p>
        </w:tc>
        <w:tc>
          <w:tcPr>
            <w:tcW w:w="1440" w:type="dxa"/>
          </w:tcPr>
          <w:p w14:paraId="4C15685E" w14:textId="62720FB7" w:rsidR="0097585F" w:rsidRPr="00B456E4" w:rsidRDefault="00B456E4" w:rsidP="00B456E4">
            <w:pPr>
              <w:rPr>
                <w:rFonts w:ascii="Arial" w:hAnsi="Arial" w:cs="Arial"/>
                <w:szCs w:val="20"/>
              </w:rPr>
            </w:pPr>
            <w:r>
              <w:rPr>
                <w:rFonts w:ascii="Arial" w:hAnsi="Arial" w:cs="Arial"/>
                <w:szCs w:val="20"/>
              </w:rPr>
              <w:t>EG</w:t>
            </w:r>
          </w:p>
        </w:tc>
        <w:tc>
          <w:tcPr>
            <w:tcW w:w="1292" w:type="dxa"/>
          </w:tcPr>
          <w:p w14:paraId="42AFC42D" w14:textId="77777777" w:rsidR="0097585F" w:rsidRPr="00B456E4" w:rsidRDefault="0097585F" w:rsidP="00AE4F31">
            <w:pPr>
              <w:rPr>
                <w:rFonts w:ascii="Arial" w:hAnsi="Arial" w:cs="Arial"/>
                <w:szCs w:val="20"/>
              </w:rPr>
            </w:pPr>
          </w:p>
        </w:tc>
        <w:tc>
          <w:tcPr>
            <w:tcW w:w="992" w:type="dxa"/>
            <w:shd w:val="clear" w:color="auto" w:fill="FFC000"/>
          </w:tcPr>
          <w:p w14:paraId="271CA723" w14:textId="77777777" w:rsidR="0097585F" w:rsidRPr="00B456E4" w:rsidRDefault="0097585F" w:rsidP="00AE4F31">
            <w:pPr>
              <w:rPr>
                <w:rFonts w:ascii="Arial" w:hAnsi="Arial" w:cs="Arial"/>
                <w:szCs w:val="20"/>
              </w:rPr>
            </w:pPr>
          </w:p>
        </w:tc>
        <w:tc>
          <w:tcPr>
            <w:tcW w:w="962" w:type="dxa"/>
          </w:tcPr>
          <w:p w14:paraId="75FBE423" w14:textId="77777777" w:rsidR="0097585F" w:rsidRPr="00B456E4" w:rsidRDefault="0097585F" w:rsidP="00AE4F31">
            <w:pPr>
              <w:rPr>
                <w:rFonts w:ascii="Arial" w:hAnsi="Arial" w:cs="Arial"/>
                <w:szCs w:val="20"/>
              </w:rPr>
            </w:pPr>
          </w:p>
        </w:tc>
      </w:tr>
    </w:tbl>
    <w:p w14:paraId="67B7A70C" w14:textId="77777777" w:rsidR="00C54C66" w:rsidRPr="00B456E4" w:rsidRDefault="00C54C66" w:rsidP="004E4681">
      <w:pPr>
        <w:rPr>
          <w:rFonts w:ascii="Tahoma" w:hAnsi="Tahoma" w:cs="Tahoma"/>
          <w:sz w:val="28"/>
        </w:rPr>
      </w:pPr>
    </w:p>
    <w:tbl>
      <w:tblPr>
        <w:tblStyle w:val="TableGrid"/>
        <w:tblW w:w="10456" w:type="dxa"/>
        <w:tblLook w:val="04A0" w:firstRow="1" w:lastRow="0" w:firstColumn="1" w:lastColumn="0" w:noHBand="0" w:noVBand="1"/>
      </w:tblPr>
      <w:tblGrid>
        <w:gridCol w:w="5231"/>
        <w:gridCol w:w="2001"/>
        <w:gridCol w:w="1280"/>
        <w:gridCol w:w="985"/>
        <w:gridCol w:w="959"/>
      </w:tblGrid>
      <w:tr w:rsidR="0097585F" w:rsidRPr="00B456E4" w14:paraId="22230716" w14:textId="77777777" w:rsidTr="3A674102">
        <w:tc>
          <w:tcPr>
            <w:tcW w:w="10456" w:type="dxa"/>
            <w:gridSpan w:val="5"/>
            <w:shd w:val="clear" w:color="auto" w:fill="D9D9D9" w:themeFill="background1" w:themeFillShade="D9"/>
          </w:tcPr>
          <w:p w14:paraId="2F4282CB" w14:textId="4CD1C814" w:rsidR="0097585F" w:rsidRDefault="0097585F" w:rsidP="00AE4F31">
            <w:pPr>
              <w:rPr>
                <w:rFonts w:ascii="Arial" w:hAnsi="Arial" w:cs="Arial"/>
                <w:szCs w:val="20"/>
              </w:rPr>
            </w:pPr>
            <w:r w:rsidRPr="00B456E4">
              <w:rPr>
                <w:rFonts w:ascii="Arial" w:hAnsi="Arial" w:cs="Arial"/>
                <w:b/>
                <w:bCs/>
                <w:szCs w:val="20"/>
              </w:rPr>
              <w:lastRenderedPageBreak/>
              <w:t xml:space="preserve">Strategic Intent 4: </w:t>
            </w:r>
            <w:r w:rsidRPr="00B456E4">
              <w:rPr>
                <w:rFonts w:ascii="Arial" w:hAnsi="Arial" w:cs="Arial"/>
                <w:szCs w:val="20"/>
              </w:rPr>
              <w:t>To offer a wide range of alternative curriculum opportunities through collaboration and creative use of IT</w:t>
            </w:r>
          </w:p>
          <w:p w14:paraId="26F596FC" w14:textId="77777777" w:rsidR="00B456E4" w:rsidRPr="00B456E4" w:rsidRDefault="00B456E4" w:rsidP="00AE4F31">
            <w:pPr>
              <w:rPr>
                <w:rFonts w:ascii="Arial" w:hAnsi="Arial" w:cs="Arial"/>
                <w:szCs w:val="20"/>
              </w:rPr>
            </w:pPr>
          </w:p>
          <w:p w14:paraId="4F5DA225" w14:textId="77777777" w:rsidR="0097585F" w:rsidRDefault="0097585F" w:rsidP="3A674102">
            <w:pPr>
              <w:rPr>
                <w:rFonts w:ascii="Arial" w:hAnsi="Arial" w:cs="Arial"/>
                <w:b/>
                <w:bCs/>
                <w:szCs w:val="20"/>
              </w:rPr>
            </w:pPr>
            <w:r w:rsidRPr="00B456E4">
              <w:rPr>
                <w:rFonts w:ascii="Arial" w:hAnsi="Arial" w:cs="Arial"/>
                <w:b/>
                <w:bCs/>
                <w:szCs w:val="20"/>
              </w:rPr>
              <w:t>Strategic Lead/s: Lara Morawiec</w:t>
            </w:r>
          </w:p>
          <w:p w14:paraId="3B7FD67C" w14:textId="36AE14B8" w:rsidR="00B456E4" w:rsidRPr="00B456E4" w:rsidRDefault="00B456E4" w:rsidP="3A674102">
            <w:pPr>
              <w:rPr>
                <w:rFonts w:ascii="Arial" w:hAnsi="Arial" w:cs="Arial"/>
                <w:b/>
                <w:bCs/>
                <w:szCs w:val="20"/>
              </w:rPr>
            </w:pPr>
          </w:p>
        </w:tc>
      </w:tr>
      <w:tr w:rsidR="00C54C66" w:rsidRPr="00B456E4" w14:paraId="4D7FB530" w14:textId="77777777" w:rsidTr="3A674102">
        <w:tc>
          <w:tcPr>
            <w:tcW w:w="10456" w:type="dxa"/>
            <w:gridSpan w:val="5"/>
            <w:tcBorders>
              <w:bottom w:val="single" w:sz="4" w:space="0" w:color="auto"/>
            </w:tcBorders>
          </w:tcPr>
          <w:p w14:paraId="3822E27C" w14:textId="77777777" w:rsidR="00C54C66" w:rsidRPr="00B456E4" w:rsidRDefault="22B98E15" w:rsidP="08046582">
            <w:pPr>
              <w:rPr>
                <w:rFonts w:ascii="Arial" w:hAnsi="Arial" w:cs="Arial"/>
                <w:b/>
                <w:bCs/>
                <w:szCs w:val="20"/>
              </w:rPr>
            </w:pPr>
            <w:r w:rsidRPr="00B456E4">
              <w:rPr>
                <w:rFonts w:ascii="Arial" w:hAnsi="Arial" w:cs="Arial"/>
                <w:b/>
                <w:bCs/>
                <w:szCs w:val="20"/>
              </w:rPr>
              <w:t>Where are we now?</w:t>
            </w:r>
          </w:p>
          <w:p w14:paraId="7547E541" w14:textId="6423AF81" w:rsidR="43CC9650" w:rsidRPr="00B456E4" w:rsidRDefault="43CC9650" w:rsidP="3A674102">
            <w:pPr>
              <w:pStyle w:val="ListParagraph"/>
              <w:numPr>
                <w:ilvl w:val="0"/>
                <w:numId w:val="2"/>
              </w:numPr>
              <w:rPr>
                <w:rFonts w:eastAsiaTheme="minorEastAsia"/>
                <w:szCs w:val="20"/>
              </w:rPr>
            </w:pPr>
            <w:r w:rsidRPr="00B456E4">
              <w:rPr>
                <w:rFonts w:ascii="Arial" w:hAnsi="Arial" w:cs="Arial"/>
                <w:szCs w:val="20"/>
              </w:rPr>
              <w:t>2 Interventions Teaching Assistants (Phase 2 and 3) have been recruited from Sept 21 to deliver 1-1 intervention</w:t>
            </w:r>
            <w:r w:rsidR="149CDA6A" w:rsidRPr="00B456E4">
              <w:rPr>
                <w:rFonts w:ascii="Arial" w:hAnsi="Arial" w:cs="Arial"/>
                <w:szCs w:val="20"/>
              </w:rPr>
              <w:t>s to improve students' literacy and numeracy levels</w:t>
            </w:r>
            <w:r w:rsidR="01190744" w:rsidRPr="00B456E4">
              <w:rPr>
                <w:rFonts w:ascii="Arial" w:hAnsi="Arial" w:cs="Arial"/>
                <w:szCs w:val="20"/>
              </w:rPr>
              <w:t>; VLC to take part in a new literacy assessment trial to see if it makes the collated data more reliable and therefore meaningful.</w:t>
            </w:r>
          </w:p>
          <w:p w14:paraId="40D4C5A2" w14:textId="78A94F17" w:rsidR="1C54D1BF" w:rsidRPr="00B456E4" w:rsidRDefault="43CC9650" w:rsidP="3A674102">
            <w:pPr>
              <w:pStyle w:val="ListParagraph"/>
              <w:numPr>
                <w:ilvl w:val="0"/>
                <w:numId w:val="2"/>
              </w:numPr>
              <w:rPr>
                <w:rFonts w:eastAsiaTheme="minorEastAsia"/>
                <w:szCs w:val="20"/>
              </w:rPr>
            </w:pPr>
            <w:r w:rsidRPr="00B456E4">
              <w:rPr>
                <w:rFonts w:ascii="Arial" w:hAnsi="Arial" w:cs="Arial"/>
                <w:szCs w:val="20"/>
              </w:rPr>
              <w:t>Additional Engagement workers have been recruited at Phase 1 and Phase 3</w:t>
            </w:r>
          </w:p>
          <w:p w14:paraId="6B75F164" w14:textId="074ABD1A" w:rsidR="57B9AE4F" w:rsidRPr="00B456E4" w:rsidRDefault="3F3D5697" w:rsidP="3A674102">
            <w:pPr>
              <w:pStyle w:val="ListParagraph"/>
              <w:numPr>
                <w:ilvl w:val="0"/>
                <w:numId w:val="2"/>
              </w:numPr>
              <w:rPr>
                <w:rFonts w:eastAsiaTheme="minorEastAsia"/>
                <w:szCs w:val="20"/>
              </w:rPr>
            </w:pPr>
            <w:r w:rsidRPr="00B456E4">
              <w:rPr>
                <w:rFonts w:ascii="Arial" w:hAnsi="Arial" w:cs="Arial"/>
                <w:szCs w:val="20"/>
              </w:rPr>
              <w:t>Theraplay is being introduced at Phase 3</w:t>
            </w:r>
          </w:p>
          <w:p w14:paraId="64B6E36D" w14:textId="44DDD5B0" w:rsidR="3807CDCC" w:rsidRPr="00B456E4" w:rsidRDefault="3807CDCC" w:rsidP="3A674102">
            <w:pPr>
              <w:pStyle w:val="ListParagraph"/>
              <w:numPr>
                <w:ilvl w:val="0"/>
                <w:numId w:val="2"/>
              </w:numPr>
              <w:spacing w:line="276" w:lineRule="auto"/>
              <w:rPr>
                <w:rFonts w:eastAsiaTheme="minorEastAsia"/>
                <w:szCs w:val="20"/>
              </w:rPr>
            </w:pPr>
            <w:r w:rsidRPr="00B456E4">
              <w:rPr>
                <w:rFonts w:ascii="Arial" w:hAnsi="Arial" w:cs="Arial"/>
                <w:szCs w:val="20"/>
              </w:rPr>
              <w:t>Implementation of new curriculum opportunities in Phase 2 includes Drama, Flex and Extra – providing students with a broader curriculum offer</w:t>
            </w:r>
          </w:p>
          <w:p w14:paraId="45FE7963" w14:textId="35D6B7EA" w:rsidR="1C54D1BF" w:rsidRPr="00B456E4" w:rsidRDefault="43CC9650" w:rsidP="3A674102">
            <w:pPr>
              <w:pStyle w:val="ListParagraph"/>
              <w:numPr>
                <w:ilvl w:val="0"/>
                <w:numId w:val="2"/>
              </w:numPr>
              <w:rPr>
                <w:rFonts w:eastAsiaTheme="minorEastAsia"/>
                <w:szCs w:val="20"/>
              </w:rPr>
            </w:pPr>
            <w:r w:rsidRPr="00B456E4">
              <w:rPr>
                <w:rFonts w:ascii="Arial" w:hAnsi="Arial" w:cs="Arial"/>
                <w:szCs w:val="20"/>
              </w:rPr>
              <w:t>Several therapeutic interventions in stress, anger management and communication skills are being trialled.</w:t>
            </w:r>
          </w:p>
          <w:p w14:paraId="38D6B9B6" w14:textId="67D989FD" w:rsidR="00C54C66" w:rsidRPr="00B456E4" w:rsidRDefault="267392FC" w:rsidP="3A674102">
            <w:pPr>
              <w:pStyle w:val="ListParagraph"/>
              <w:numPr>
                <w:ilvl w:val="0"/>
                <w:numId w:val="2"/>
              </w:numPr>
              <w:rPr>
                <w:rFonts w:eastAsiaTheme="minorEastAsia"/>
                <w:szCs w:val="20"/>
              </w:rPr>
            </w:pPr>
            <w:r w:rsidRPr="00B456E4">
              <w:rPr>
                <w:rFonts w:ascii="Arial" w:hAnsi="Arial" w:cs="Arial"/>
                <w:szCs w:val="20"/>
              </w:rPr>
              <w:t>The development of a Thrive base</w:t>
            </w:r>
            <w:r w:rsidR="4E1D0C89" w:rsidRPr="00B456E4">
              <w:rPr>
                <w:rFonts w:ascii="Arial" w:hAnsi="Arial" w:cs="Arial"/>
                <w:szCs w:val="20"/>
              </w:rPr>
              <w:t>d</w:t>
            </w:r>
            <w:r w:rsidRPr="00B456E4">
              <w:rPr>
                <w:rFonts w:ascii="Arial" w:hAnsi="Arial" w:cs="Arial"/>
                <w:szCs w:val="20"/>
              </w:rPr>
              <w:t xml:space="preserve"> programme has </w:t>
            </w:r>
            <w:r w:rsidR="68A06FE6" w:rsidRPr="00B456E4">
              <w:rPr>
                <w:rFonts w:ascii="Arial" w:hAnsi="Arial" w:cs="Arial"/>
                <w:szCs w:val="20"/>
              </w:rPr>
              <w:t>begun</w:t>
            </w:r>
            <w:r w:rsidR="420FBF0A" w:rsidRPr="00B456E4">
              <w:rPr>
                <w:rFonts w:ascii="Arial" w:hAnsi="Arial" w:cs="Arial"/>
                <w:szCs w:val="20"/>
              </w:rPr>
              <w:t xml:space="preserve"> -</w:t>
            </w:r>
            <w:r w:rsidRPr="00B456E4">
              <w:rPr>
                <w:rFonts w:ascii="Arial" w:hAnsi="Arial" w:cs="Arial"/>
                <w:szCs w:val="20"/>
              </w:rPr>
              <w:t xml:space="preserve"> this is currently offered to the youngest students at the start of the day as well as </w:t>
            </w:r>
            <w:r w:rsidR="226BE483" w:rsidRPr="00B456E4">
              <w:rPr>
                <w:rFonts w:ascii="Arial" w:hAnsi="Arial" w:cs="Arial"/>
                <w:szCs w:val="20"/>
              </w:rPr>
              <w:t>targeted</w:t>
            </w:r>
            <w:r w:rsidRPr="00B456E4">
              <w:rPr>
                <w:rFonts w:ascii="Arial" w:hAnsi="Arial" w:cs="Arial"/>
                <w:szCs w:val="20"/>
              </w:rPr>
              <w:t xml:space="preserve"> 1-1 students.</w:t>
            </w:r>
          </w:p>
        </w:tc>
      </w:tr>
      <w:tr w:rsidR="0097585F" w:rsidRPr="00B456E4" w14:paraId="21895824" w14:textId="77777777" w:rsidTr="3A674102">
        <w:tc>
          <w:tcPr>
            <w:tcW w:w="10456" w:type="dxa"/>
            <w:gridSpan w:val="5"/>
            <w:tcBorders>
              <w:bottom w:val="single" w:sz="4" w:space="0" w:color="auto"/>
            </w:tcBorders>
          </w:tcPr>
          <w:p w14:paraId="7C1EA8E2" w14:textId="77777777" w:rsidR="0097585F" w:rsidRPr="00B456E4" w:rsidRDefault="0097585F" w:rsidP="00AE4F31">
            <w:pPr>
              <w:rPr>
                <w:rFonts w:ascii="Arial" w:hAnsi="Arial" w:cs="Arial"/>
                <w:b/>
                <w:szCs w:val="20"/>
              </w:rPr>
            </w:pPr>
            <w:r w:rsidRPr="00B456E4">
              <w:rPr>
                <w:rFonts w:ascii="Arial" w:hAnsi="Arial" w:cs="Arial"/>
                <w:b/>
                <w:szCs w:val="20"/>
              </w:rPr>
              <w:t>Why are we doing this? What is the intended impact?</w:t>
            </w:r>
          </w:p>
          <w:p w14:paraId="63938045" w14:textId="1420B269" w:rsidR="0097585F" w:rsidRPr="00B456E4" w:rsidRDefault="44726AF7" w:rsidP="3A674102">
            <w:pPr>
              <w:pStyle w:val="ListParagraph"/>
              <w:numPr>
                <w:ilvl w:val="0"/>
                <w:numId w:val="1"/>
              </w:numPr>
              <w:rPr>
                <w:rFonts w:eastAsiaTheme="minorEastAsia"/>
                <w:szCs w:val="20"/>
              </w:rPr>
            </w:pPr>
            <w:r w:rsidRPr="00B456E4">
              <w:rPr>
                <w:rFonts w:ascii="Arial" w:hAnsi="Arial" w:cs="Arial"/>
                <w:szCs w:val="20"/>
              </w:rPr>
              <w:t>Students will be more engaged with their learning</w:t>
            </w:r>
            <w:r w:rsidR="651437B9" w:rsidRPr="00B456E4">
              <w:rPr>
                <w:rFonts w:ascii="Arial" w:hAnsi="Arial" w:cs="Arial"/>
                <w:szCs w:val="20"/>
              </w:rPr>
              <w:t>.</w:t>
            </w:r>
          </w:p>
          <w:p w14:paraId="22F860BB" w14:textId="4ED00A42" w:rsidR="0097585F" w:rsidRPr="00B456E4" w:rsidRDefault="651437B9" w:rsidP="3A674102">
            <w:pPr>
              <w:pStyle w:val="ListParagraph"/>
              <w:numPr>
                <w:ilvl w:val="0"/>
                <w:numId w:val="1"/>
              </w:numPr>
              <w:rPr>
                <w:rFonts w:eastAsiaTheme="minorEastAsia"/>
                <w:szCs w:val="20"/>
              </w:rPr>
            </w:pPr>
            <w:r w:rsidRPr="00B456E4">
              <w:rPr>
                <w:rFonts w:ascii="Arial" w:hAnsi="Arial" w:cs="Arial"/>
                <w:szCs w:val="20"/>
              </w:rPr>
              <w:t>Students will have an increased enjoyment of learning as it will be more diverse and for some, add meaning,</w:t>
            </w:r>
            <w:r w:rsidR="44726AF7" w:rsidRPr="00B456E4">
              <w:rPr>
                <w:rFonts w:ascii="Arial" w:hAnsi="Arial" w:cs="Arial"/>
                <w:szCs w:val="20"/>
              </w:rPr>
              <w:t xml:space="preserve"> </w:t>
            </w:r>
          </w:p>
          <w:p w14:paraId="6FBE2A63" w14:textId="69AEFB06" w:rsidR="2259F3C6" w:rsidRPr="00B456E4" w:rsidRDefault="79129B94" w:rsidP="3A674102">
            <w:pPr>
              <w:pStyle w:val="ListParagraph"/>
              <w:numPr>
                <w:ilvl w:val="0"/>
                <w:numId w:val="1"/>
              </w:numPr>
              <w:rPr>
                <w:rFonts w:eastAsiaTheme="minorEastAsia"/>
                <w:szCs w:val="20"/>
              </w:rPr>
            </w:pPr>
            <w:r w:rsidRPr="00B456E4">
              <w:rPr>
                <w:rFonts w:ascii="Arial" w:hAnsi="Arial" w:cs="Arial"/>
                <w:szCs w:val="20"/>
              </w:rPr>
              <w:t>Students will leave VLC with more qualifications</w:t>
            </w:r>
            <w:r w:rsidR="57E11FA7" w:rsidRPr="00B456E4">
              <w:rPr>
                <w:rFonts w:ascii="Arial" w:hAnsi="Arial" w:cs="Arial"/>
                <w:szCs w:val="20"/>
              </w:rPr>
              <w:t>.</w:t>
            </w:r>
          </w:p>
          <w:p w14:paraId="29370382" w14:textId="5A14057B" w:rsidR="2259F3C6" w:rsidRPr="00B456E4" w:rsidRDefault="79129B94" w:rsidP="3A674102">
            <w:pPr>
              <w:pStyle w:val="ListParagraph"/>
              <w:numPr>
                <w:ilvl w:val="0"/>
                <w:numId w:val="1"/>
              </w:numPr>
              <w:rPr>
                <w:rFonts w:eastAsiaTheme="minorEastAsia"/>
                <w:szCs w:val="20"/>
              </w:rPr>
            </w:pPr>
            <w:r w:rsidRPr="00B456E4">
              <w:rPr>
                <w:rFonts w:ascii="Arial" w:hAnsi="Arial" w:cs="Arial"/>
                <w:szCs w:val="20"/>
              </w:rPr>
              <w:t xml:space="preserve">More VLC students will </w:t>
            </w:r>
            <w:r w:rsidR="0451017E" w:rsidRPr="00B456E4">
              <w:rPr>
                <w:rFonts w:ascii="Arial" w:hAnsi="Arial" w:cs="Arial"/>
                <w:szCs w:val="20"/>
              </w:rPr>
              <w:t>reintegrate</w:t>
            </w:r>
            <w:r w:rsidRPr="00B456E4">
              <w:rPr>
                <w:rFonts w:ascii="Arial" w:hAnsi="Arial" w:cs="Arial"/>
                <w:szCs w:val="20"/>
              </w:rPr>
              <w:t xml:space="preserve"> successfully back into mainstream provision</w:t>
            </w:r>
          </w:p>
          <w:p w14:paraId="250050CA" w14:textId="46766FF6" w:rsidR="2259F3C6" w:rsidRPr="00B456E4" w:rsidRDefault="79129B94" w:rsidP="3A674102">
            <w:pPr>
              <w:pStyle w:val="ListParagraph"/>
              <w:numPr>
                <w:ilvl w:val="0"/>
                <w:numId w:val="1"/>
              </w:numPr>
              <w:rPr>
                <w:rFonts w:eastAsiaTheme="minorEastAsia"/>
                <w:szCs w:val="20"/>
              </w:rPr>
            </w:pPr>
            <w:r w:rsidRPr="00B456E4">
              <w:rPr>
                <w:rFonts w:ascii="Arial" w:hAnsi="Arial" w:cs="Arial"/>
                <w:szCs w:val="20"/>
              </w:rPr>
              <w:t xml:space="preserve">More VLC students will </w:t>
            </w:r>
            <w:r w:rsidR="0305602F" w:rsidRPr="00B456E4">
              <w:rPr>
                <w:rFonts w:ascii="Arial" w:hAnsi="Arial" w:cs="Arial"/>
                <w:szCs w:val="20"/>
              </w:rPr>
              <w:t>transition</w:t>
            </w:r>
            <w:r w:rsidRPr="00B456E4">
              <w:rPr>
                <w:rFonts w:ascii="Arial" w:hAnsi="Arial" w:cs="Arial"/>
                <w:szCs w:val="20"/>
              </w:rPr>
              <w:t xml:space="preserve"> into Post-16 and remain non</w:t>
            </w:r>
            <w:r w:rsidR="4525889C" w:rsidRPr="00B456E4">
              <w:rPr>
                <w:rFonts w:ascii="Arial" w:hAnsi="Arial" w:cs="Arial"/>
                <w:szCs w:val="20"/>
              </w:rPr>
              <w:t>-</w:t>
            </w:r>
            <w:r w:rsidRPr="00B456E4">
              <w:rPr>
                <w:rFonts w:ascii="Arial" w:hAnsi="Arial" w:cs="Arial"/>
                <w:szCs w:val="20"/>
              </w:rPr>
              <w:t>NEET after 1 year.</w:t>
            </w:r>
          </w:p>
          <w:p w14:paraId="698536F5" w14:textId="77777777" w:rsidR="0097585F" w:rsidRPr="00B456E4" w:rsidRDefault="0097585F" w:rsidP="00AE4F31">
            <w:pPr>
              <w:rPr>
                <w:rFonts w:ascii="Arial" w:hAnsi="Arial" w:cs="Arial"/>
                <w:b/>
                <w:szCs w:val="20"/>
              </w:rPr>
            </w:pPr>
          </w:p>
        </w:tc>
      </w:tr>
      <w:tr w:rsidR="0097585F" w:rsidRPr="00B456E4" w14:paraId="0FE2F298" w14:textId="77777777" w:rsidTr="3A674102">
        <w:tc>
          <w:tcPr>
            <w:tcW w:w="5770" w:type="dxa"/>
            <w:shd w:val="clear" w:color="auto" w:fill="C6D9F1" w:themeFill="text2" w:themeFillTint="33"/>
          </w:tcPr>
          <w:p w14:paraId="0E6A968A" w14:textId="77777777" w:rsidR="0097585F" w:rsidRPr="00B456E4" w:rsidRDefault="0097585F" w:rsidP="00AE4F31">
            <w:pPr>
              <w:rPr>
                <w:rFonts w:ascii="Arial" w:hAnsi="Arial" w:cs="Arial"/>
                <w:szCs w:val="20"/>
              </w:rPr>
            </w:pPr>
            <w:r w:rsidRPr="00B456E4">
              <w:rPr>
                <w:rFonts w:ascii="Arial" w:hAnsi="Arial" w:cs="Arial"/>
                <w:szCs w:val="20"/>
              </w:rPr>
              <w:t>4.1 Embed and evaluate interventions across all phases</w:t>
            </w:r>
          </w:p>
        </w:tc>
        <w:tc>
          <w:tcPr>
            <w:tcW w:w="1455" w:type="dxa"/>
            <w:shd w:val="clear" w:color="auto" w:fill="C6D9F1" w:themeFill="text2" w:themeFillTint="33"/>
          </w:tcPr>
          <w:p w14:paraId="5F272DF8"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77" w:type="dxa"/>
            <w:shd w:val="clear" w:color="auto" w:fill="C6D9F1" w:themeFill="text2" w:themeFillTint="33"/>
          </w:tcPr>
          <w:p w14:paraId="60D65C59"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69711407"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7EC4149D"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7BC1BAF2" w14:textId="77777777" w:rsidTr="002D37D0">
        <w:tc>
          <w:tcPr>
            <w:tcW w:w="5770" w:type="dxa"/>
          </w:tcPr>
          <w:p w14:paraId="61C988F9" w14:textId="50B4EE1D" w:rsidR="0097585F" w:rsidRPr="00B456E4" w:rsidRDefault="1A875FD4" w:rsidP="00AE4F31">
            <w:pPr>
              <w:rPr>
                <w:rFonts w:ascii="Arial" w:hAnsi="Arial" w:cs="Arial"/>
                <w:szCs w:val="20"/>
              </w:rPr>
            </w:pPr>
            <w:r w:rsidRPr="00B456E4">
              <w:rPr>
                <w:rFonts w:ascii="Arial" w:hAnsi="Arial" w:cs="Arial"/>
                <w:szCs w:val="20"/>
              </w:rPr>
              <w:t>Use a variety of data</w:t>
            </w:r>
            <w:r w:rsidR="5EAAC13D" w:rsidRPr="00B456E4">
              <w:rPr>
                <w:rFonts w:ascii="Arial" w:hAnsi="Arial" w:cs="Arial"/>
                <w:szCs w:val="20"/>
              </w:rPr>
              <w:t xml:space="preserve"> both hard and soft</w:t>
            </w:r>
            <w:r w:rsidRPr="00B456E4">
              <w:rPr>
                <w:rFonts w:ascii="Arial" w:hAnsi="Arial" w:cs="Arial"/>
                <w:szCs w:val="20"/>
              </w:rPr>
              <w:t xml:space="preserve"> such as numeracy and literacy age assessments</w:t>
            </w:r>
            <w:r w:rsidR="3A8ADE49" w:rsidRPr="00B456E4">
              <w:rPr>
                <w:rFonts w:ascii="Arial" w:hAnsi="Arial" w:cs="Arial"/>
                <w:szCs w:val="20"/>
              </w:rPr>
              <w:t>, attendance, CPOMS, student voice</w:t>
            </w:r>
            <w:r w:rsidRPr="00B456E4">
              <w:rPr>
                <w:rFonts w:ascii="Arial" w:hAnsi="Arial" w:cs="Arial"/>
                <w:szCs w:val="20"/>
              </w:rPr>
              <w:t xml:space="preserve"> to see how </w:t>
            </w:r>
            <w:r w:rsidR="459AC72E" w:rsidRPr="00B456E4">
              <w:rPr>
                <w:rFonts w:ascii="Arial" w:hAnsi="Arial" w:cs="Arial"/>
                <w:szCs w:val="20"/>
              </w:rPr>
              <w:t>the intent of the academic interventions has had an impa</w:t>
            </w:r>
            <w:r w:rsidR="2695CEA0" w:rsidRPr="00B456E4">
              <w:rPr>
                <w:rFonts w:ascii="Arial" w:hAnsi="Arial" w:cs="Arial"/>
                <w:szCs w:val="20"/>
              </w:rPr>
              <w:t>ct</w:t>
            </w:r>
          </w:p>
        </w:tc>
        <w:tc>
          <w:tcPr>
            <w:tcW w:w="1455" w:type="dxa"/>
          </w:tcPr>
          <w:p w14:paraId="3B22BB7D" w14:textId="54575F8C" w:rsidR="0097585F" w:rsidRPr="00B456E4" w:rsidRDefault="71E78F5B" w:rsidP="00AE4F31">
            <w:pPr>
              <w:rPr>
                <w:rFonts w:ascii="Arial" w:hAnsi="Arial" w:cs="Arial"/>
                <w:szCs w:val="20"/>
              </w:rPr>
            </w:pPr>
            <w:r w:rsidRPr="00B456E4">
              <w:rPr>
                <w:rFonts w:ascii="Arial" w:hAnsi="Arial" w:cs="Arial"/>
                <w:szCs w:val="20"/>
              </w:rPr>
              <w:t>LM</w:t>
            </w:r>
          </w:p>
        </w:tc>
        <w:tc>
          <w:tcPr>
            <w:tcW w:w="1277" w:type="dxa"/>
          </w:tcPr>
          <w:p w14:paraId="17B246DD" w14:textId="66CE6200" w:rsidR="0097585F" w:rsidRPr="00B456E4" w:rsidRDefault="580F6102" w:rsidP="00AE4F31">
            <w:pPr>
              <w:rPr>
                <w:rFonts w:ascii="Arial" w:hAnsi="Arial" w:cs="Arial"/>
                <w:szCs w:val="20"/>
              </w:rPr>
            </w:pPr>
            <w:r w:rsidRPr="00B456E4">
              <w:rPr>
                <w:rFonts w:ascii="Arial" w:hAnsi="Arial" w:cs="Arial"/>
                <w:szCs w:val="20"/>
              </w:rPr>
              <w:t>End of term 2</w:t>
            </w:r>
          </w:p>
        </w:tc>
        <w:tc>
          <w:tcPr>
            <w:tcW w:w="992" w:type="dxa"/>
            <w:shd w:val="clear" w:color="auto" w:fill="FF0000"/>
          </w:tcPr>
          <w:p w14:paraId="6BF89DA3" w14:textId="77777777" w:rsidR="0097585F" w:rsidRPr="00B456E4" w:rsidRDefault="0097585F" w:rsidP="00AE4F31">
            <w:pPr>
              <w:rPr>
                <w:rFonts w:ascii="Arial" w:hAnsi="Arial" w:cs="Arial"/>
                <w:szCs w:val="20"/>
              </w:rPr>
            </w:pPr>
          </w:p>
        </w:tc>
        <w:tc>
          <w:tcPr>
            <w:tcW w:w="962" w:type="dxa"/>
          </w:tcPr>
          <w:p w14:paraId="5C3E0E74" w14:textId="77777777" w:rsidR="0097585F" w:rsidRPr="00B456E4" w:rsidRDefault="0097585F" w:rsidP="00AE4F31">
            <w:pPr>
              <w:rPr>
                <w:rFonts w:ascii="Arial" w:hAnsi="Arial" w:cs="Arial"/>
                <w:szCs w:val="20"/>
              </w:rPr>
            </w:pPr>
          </w:p>
        </w:tc>
      </w:tr>
      <w:tr w:rsidR="0097585F" w:rsidRPr="00B456E4" w14:paraId="66A1FAB9" w14:textId="77777777" w:rsidTr="002D37D0">
        <w:tc>
          <w:tcPr>
            <w:tcW w:w="5770" w:type="dxa"/>
          </w:tcPr>
          <w:p w14:paraId="76BB753C" w14:textId="1C18B2A5" w:rsidR="0097585F" w:rsidRPr="00B456E4" w:rsidRDefault="2695CEA0" w:rsidP="00AE4F31">
            <w:pPr>
              <w:rPr>
                <w:rFonts w:ascii="Arial" w:hAnsi="Arial" w:cs="Arial"/>
                <w:szCs w:val="20"/>
              </w:rPr>
            </w:pPr>
            <w:r w:rsidRPr="00B456E4">
              <w:rPr>
                <w:rFonts w:ascii="Arial" w:hAnsi="Arial" w:cs="Arial"/>
                <w:szCs w:val="20"/>
              </w:rPr>
              <w:t>A clear provision map showing the VLC therapeutic and learning inter</w:t>
            </w:r>
            <w:r w:rsidR="4C4E07C4" w:rsidRPr="00B456E4">
              <w:rPr>
                <w:rFonts w:ascii="Arial" w:hAnsi="Arial" w:cs="Arial"/>
                <w:szCs w:val="20"/>
              </w:rPr>
              <w:t>vention offer</w:t>
            </w:r>
          </w:p>
        </w:tc>
        <w:tc>
          <w:tcPr>
            <w:tcW w:w="1455" w:type="dxa"/>
          </w:tcPr>
          <w:p w14:paraId="513DA1E0" w14:textId="07817083" w:rsidR="0097585F" w:rsidRPr="00B456E4" w:rsidRDefault="16373E3E" w:rsidP="00AE4F31">
            <w:pPr>
              <w:rPr>
                <w:rFonts w:ascii="Arial" w:hAnsi="Arial" w:cs="Arial"/>
                <w:szCs w:val="20"/>
              </w:rPr>
            </w:pPr>
            <w:r w:rsidRPr="00B456E4">
              <w:rPr>
                <w:rFonts w:ascii="Arial" w:hAnsi="Arial" w:cs="Arial"/>
                <w:szCs w:val="20"/>
              </w:rPr>
              <w:t>LM</w:t>
            </w:r>
          </w:p>
        </w:tc>
        <w:tc>
          <w:tcPr>
            <w:tcW w:w="1277" w:type="dxa"/>
          </w:tcPr>
          <w:p w14:paraId="75CAC6F5" w14:textId="2F82CFDF" w:rsidR="0097585F" w:rsidRPr="00B456E4" w:rsidRDefault="5040E3A7" w:rsidP="00AE4F31">
            <w:pPr>
              <w:rPr>
                <w:rFonts w:ascii="Arial" w:hAnsi="Arial" w:cs="Arial"/>
                <w:szCs w:val="20"/>
              </w:rPr>
            </w:pPr>
            <w:r w:rsidRPr="00B456E4">
              <w:rPr>
                <w:rFonts w:ascii="Arial" w:hAnsi="Arial" w:cs="Arial"/>
                <w:szCs w:val="20"/>
              </w:rPr>
              <w:t>End of term 2</w:t>
            </w:r>
          </w:p>
        </w:tc>
        <w:tc>
          <w:tcPr>
            <w:tcW w:w="992" w:type="dxa"/>
            <w:shd w:val="clear" w:color="auto" w:fill="00B050"/>
          </w:tcPr>
          <w:p w14:paraId="66060428" w14:textId="77777777" w:rsidR="0097585F" w:rsidRPr="00B456E4" w:rsidRDefault="0097585F" w:rsidP="00AE4F31">
            <w:pPr>
              <w:rPr>
                <w:rFonts w:ascii="Arial" w:hAnsi="Arial" w:cs="Arial"/>
                <w:szCs w:val="20"/>
              </w:rPr>
            </w:pPr>
          </w:p>
        </w:tc>
        <w:tc>
          <w:tcPr>
            <w:tcW w:w="962" w:type="dxa"/>
          </w:tcPr>
          <w:p w14:paraId="1D0656FE" w14:textId="77777777" w:rsidR="0097585F" w:rsidRPr="00B456E4" w:rsidRDefault="0097585F" w:rsidP="00AE4F31">
            <w:pPr>
              <w:rPr>
                <w:rFonts w:ascii="Arial" w:hAnsi="Arial" w:cs="Arial"/>
                <w:szCs w:val="20"/>
              </w:rPr>
            </w:pPr>
          </w:p>
        </w:tc>
      </w:tr>
      <w:tr w:rsidR="0097585F" w:rsidRPr="00B456E4" w14:paraId="7B37605A" w14:textId="77777777" w:rsidTr="002D37D0">
        <w:tc>
          <w:tcPr>
            <w:tcW w:w="5770" w:type="dxa"/>
          </w:tcPr>
          <w:p w14:paraId="394798F2" w14:textId="0723DCBE" w:rsidR="0097585F" w:rsidRPr="00B456E4" w:rsidRDefault="7277DF54" w:rsidP="00AE4F31">
            <w:pPr>
              <w:rPr>
                <w:rFonts w:ascii="Arial" w:hAnsi="Arial" w:cs="Arial"/>
                <w:szCs w:val="20"/>
              </w:rPr>
            </w:pPr>
            <w:r w:rsidRPr="00B456E4">
              <w:rPr>
                <w:rFonts w:ascii="Arial" w:hAnsi="Arial" w:cs="Arial"/>
                <w:szCs w:val="20"/>
              </w:rPr>
              <w:t>Develop an offer of core interventions and use VLC collated data to assess when they should be triggered.</w:t>
            </w:r>
          </w:p>
        </w:tc>
        <w:tc>
          <w:tcPr>
            <w:tcW w:w="1455" w:type="dxa"/>
          </w:tcPr>
          <w:p w14:paraId="3889A505" w14:textId="7AD52575" w:rsidR="0097585F" w:rsidRPr="00B456E4" w:rsidRDefault="52221053" w:rsidP="00AE4F31">
            <w:pPr>
              <w:rPr>
                <w:rFonts w:ascii="Arial" w:hAnsi="Arial" w:cs="Arial"/>
                <w:szCs w:val="20"/>
              </w:rPr>
            </w:pPr>
            <w:r w:rsidRPr="00B456E4">
              <w:rPr>
                <w:rFonts w:ascii="Arial" w:hAnsi="Arial" w:cs="Arial"/>
                <w:szCs w:val="20"/>
              </w:rPr>
              <w:t>LM</w:t>
            </w:r>
          </w:p>
        </w:tc>
        <w:tc>
          <w:tcPr>
            <w:tcW w:w="1277" w:type="dxa"/>
          </w:tcPr>
          <w:p w14:paraId="29079D35" w14:textId="768D6D1E" w:rsidR="0097585F" w:rsidRPr="00B456E4" w:rsidRDefault="0FA5E0DD" w:rsidP="00AE4F31">
            <w:pPr>
              <w:rPr>
                <w:rFonts w:ascii="Arial" w:hAnsi="Arial" w:cs="Arial"/>
                <w:szCs w:val="20"/>
              </w:rPr>
            </w:pPr>
            <w:r w:rsidRPr="00B456E4">
              <w:rPr>
                <w:rFonts w:ascii="Arial" w:hAnsi="Arial" w:cs="Arial"/>
                <w:szCs w:val="20"/>
              </w:rPr>
              <w:t>End</w:t>
            </w:r>
            <w:r w:rsidR="387BF50A" w:rsidRPr="00B456E4">
              <w:rPr>
                <w:rFonts w:ascii="Arial" w:hAnsi="Arial" w:cs="Arial"/>
                <w:szCs w:val="20"/>
              </w:rPr>
              <w:t xml:space="preserve"> of term 3</w:t>
            </w:r>
          </w:p>
        </w:tc>
        <w:tc>
          <w:tcPr>
            <w:tcW w:w="992" w:type="dxa"/>
            <w:shd w:val="clear" w:color="auto" w:fill="FFC000"/>
          </w:tcPr>
          <w:p w14:paraId="17686DC7" w14:textId="77777777" w:rsidR="0097585F" w:rsidRPr="00B456E4" w:rsidRDefault="0097585F" w:rsidP="00AE4F31">
            <w:pPr>
              <w:rPr>
                <w:rFonts w:ascii="Arial" w:hAnsi="Arial" w:cs="Arial"/>
                <w:szCs w:val="20"/>
              </w:rPr>
            </w:pPr>
          </w:p>
        </w:tc>
        <w:tc>
          <w:tcPr>
            <w:tcW w:w="962" w:type="dxa"/>
          </w:tcPr>
          <w:p w14:paraId="53BD644D" w14:textId="77777777" w:rsidR="0097585F" w:rsidRPr="00B456E4" w:rsidRDefault="0097585F" w:rsidP="00AE4F31">
            <w:pPr>
              <w:rPr>
                <w:rFonts w:ascii="Arial" w:hAnsi="Arial" w:cs="Arial"/>
                <w:szCs w:val="20"/>
              </w:rPr>
            </w:pPr>
          </w:p>
        </w:tc>
      </w:tr>
      <w:tr w:rsidR="0097585F" w:rsidRPr="00B456E4" w14:paraId="1A3FAC43" w14:textId="77777777" w:rsidTr="002D37D0">
        <w:tc>
          <w:tcPr>
            <w:tcW w:w="5770" w:type="dxa"/>
          </w:tcPr>
          <w:p w14:paraId="2BBD94B2" w14:textId="0AF31E24" w:rsidR="0097585F" w:rsidRPr="00B456E4" w:rsidRDefault="7277DF54" w:rsidP="08046582">
            <w:pPr>
              <w:spacing w:after="200" w:line="276" w:lineRule="auto"/>
              <w:rPr>
                <w:rFonts w:ascii="Arial" w:hAnsi="Arial" w:cs="Arial"/>
                <w:szCs w:val="20"/>
              </w:rPr>
            </w:pPr>
            <w:r w:rsidRPr="00B456E4">
              <w:rPr>
                <w:rFonts w:ascii="Arial" w:hAnsi="Arial" w:cs="Arial"/>
                <w:szCs w:val="20"/>
              </w:rPr>
              <w:t>Define how each intervention is assessed so that clear progress can be shown.</w:t>
            </w:r>
          </w:p>
        </w:tc>
        <w:tc>
          <w:tcPr>
            <w:tcW w:w="1455" w:type="dxa"/>
          </w:tcPr>
          <w:p w14:paraId="5854DE7F" w14:textId="44890990" w:rsidR="0097585F" w:rsidRPr="00B456E4" w:rsidRDefault="401DAECB" w:rsidP="00AE4F31">
            <w:pPr>
              <w:rPr>
                <w:rFonts w:ascii="Arial" w:hAnsi="Arial" w:cs="Arial"/>
                <w:szCs w:val="20"/>
              </w:rPr>
            </w:pPr>
            <w:r w:rsidRPr="00B456E4">
              <w:rPr>
                <w:rFonts w:ascii="Arial" w:hAnsi="Arial" w:cs="Arial"/>
                <w:szCs w:val="20"/>
              </w:rPr>
              <w:t>LM</w:t>
            </w:r>
          </w:p>
        </w:tc>
        <w:tc>
          <w:tcPr>
            <w:tcW w:w="1277" w:type="dxa"/>
          </w:tcPr>
          <w:p w14:paraId="2CA7ADD4" w14:textId="40A65311" w:rsidR="0097585F" w:rsidRPr="00B456E4" w:rsidRDefault="2B0BAEC0" w:rsidP="00AE4F31">
            <w:pPr>
              <w:rPr>
                <w:rFonts w:ascii="Arial" w:hAnsi="Arial" w:cs="Arial"/>
                <w:szCs w:val="20"/>
              </w:rPr>
            </w:pPr>
            <w:r w:rsidRPr="00B456E4">
              <w:rPr>
                <w:rFonts w:ascii="Arial" w:hAnsi="Arial" w:cs="Arial"/>
                <w:szCs w:val="20"/>
              </w:rPr>
              <w:t>End</w:t>
            </w:r>
            <w:r w:rsidR="477A7454" w:rsidRPr="00B456E4">
              <w:rPr>
                <w:rFonts w:ascii="Arial" w:hAnsi="Arial" w:cs="Arial"/>
                <w:szCs w:val="20"/>
              </w:rPr>
              <w:t xml:space="preserve"> of term 3</w:t>
            </w:r>
          </w:p>
        </w:tc>
        <w:tc>
          <w:tcPr>
            <w:tcW w:w="992" w:type="dxa"/>
            <w:shd w:val="clear" w:color="auto" w:fill="FF0000"/>
          </w:tcPr>
          <w:p w14:paraId="314EE24A" w14:textId="77777777" w:rsidR="0097585F" w:rsidRPr="00B456E4" w:rsidRDefault="0097585F" w:rsidP="00AE4F31">
            <w:pPr>
              <w:rPr>
                <w:rFonts w:ascii="Arial" w:hAnsi="Arial" w:cs="Arial"/>
                <w:szCs w:val="20"/>
              </w:rPr>
            </w:pPr>
          </w:p>
        </w:tc>
        <w:tc>
          <w:tcPr>
            <w:tcW w:w="962" w:type="dxa"/>
          </w:tcPr>
          <w:p w14:paraId="76614669" w14:textId="77777777" w:rsidR="0097585F" w:rsidRPr="00B456E4" w:rsidRDefault="0097585F" w:rsidP="00AE4F31">
            <w:pPr>
              <w:rPr>
                <w:rFonts w:ascii="Arial" w:hAnsi="Arial" w:cs="Arial"/>
                <w:szCs w:val="20"/>
              </w:rPr>
            </w:pPr>
          </w:p>
        </w:tc>
      </w:tr>
      <w:tr w:rsidR="0097585F" w:rsidRPr="00B456E4" w14:paraId="57590049" w14:textId="77777777" w:rsidTr="3A674102">
        <w:tc>
          <w:tcPr>
            <w:tcW w:w="5770" w:type="dxa"/>
          </w:tcPr>
          <w:p w14:paraId="0C5B615A" w14:textId="77777777" w:rsidR="0097585F" w:rsidRPr="00B456E4" w:rsidRDefault="0097585F" w:rsidP="00AE4F31">
            <w:pPr>
              <w:rPr>
                <w:rFonts w:ascii="Arial" w:hAnsi="Arial" w:cs="Arial"/>
                <w:szCs w:val="20"/>
              </w:rPr>
            </w:pPr>
          </w:p>
        </w:tc>
        <w:tc>
          <w:tcPr>
            <w:tcW w:w="1455" w:type="dxa"/>
          </w:tcPr>
          <w:p w14:paraId="792F1AA2" w14:textId="77777777" w:rsidR="0097585F" w:rsidRPr="00B456E4" w:rsidRDefault="0097585F" w:rsidP="00AE4F31">
            <w:pPr>
              <w:rPr>
                <w:rFonts w:ascii="Arial" w:hAnsi="Arial" w:cs="Arial"/>
                <w:szCs w:val="20"/>
              </w:rPr>
            </w:pPr>
          </w:p>
        </w:tc>
        <w:tc>
          <w:tcPr>
            <w:tcW w:w="1277" w:type="dxa"/>
          </w:tcPr>
          <w:p w14:paraId="1A499DFC" w14:textId="77777777" w:rsidR="0097585F" w:rsidRPr="00B456E4" w:rsidRDefault="0097585F" w:rsidP="00AE4F31">
            <w:pPr>
              <w:rPr>
                <w:rFonts w:ascii="Arial" w:hAnsi="Arial" w:cs="Arial"/>
                <w:szCs w:val="20"/>
              </w:rPr>
            </w:pPr>
          </w:p>
        </w:tc>
        <w:tc>
          <w:tcPr>
            <w:tcW w:w="992" w:type="dxa"/>
          </w:tcPr>
          <w:p w14:paraId="5E7E3C41" w14:textId="77777777" w:rsidR="0097585F" w:rsidRPr="00B456E4" w:rsidRDefault="0097585F" w:rsidP="00AE4F31">
            <w:pPr>
              <w:rPr>
                <w:rFonts w:ascii="Arial" w:hAnsi="Arial" w:cs="Arial"/>
                <w:szCs w:val="20"/>
              </w:rPr>
            </w:pPr>
          </w:p>
        </w:tc>
        <w:tc>
          <w:tcPr>
            <w:tcW w:w="962" w:type="dxa"/>
          </w:tcPr>
          <w:p w14:paraId="03F828E4" w14:textId="77777777" w:rsidR="0097585F" w:rsidRPr="00B456E4" w:rsidRDefault="0097585F" w:rsidP="00AE4F31">
            <w:pPr>
              <w:rPr>
                <w:rFonts w:ascii="Arial" w:hAnsi="Arial" w:cs="Arial"/>
                <w:szCs w:val="20"/>
              </w:rPr>
            </w:pPr>
          </w:p>
        </w:tc>
      </w:tr>
      <w:tr w:rsidR="0097585F" w:rsidRPr="00B456E4" w14:paraId="4E340581" w14:textId="77777777" w:rsidTr="3A674102">
        <w:tc>
          <w:tcPr>
            <w:tcW w:w="5770" w:type="dxa"/>
            <w:shd w:val="clear" w:color="auto" w:fill="C6D9F1" w:themeFill="text2" w:themeFillTint="33"/>
          </w:tcPr>
          <w:p w14:paraId="08C01694" w14:textId="77777777" w:rsidR="0097585F" w:rsidRPr="00B456E4" w:rsidRDefault="0097585F" w:rsidP="0097585F">
            <w:pPr>
              <w:rPr>
                <w:rFonts w:ascii="Arial" w:hAnsi="Arial" w:cs="Arial"/>
                <w:szCs w:val="20"/>
              </w:rPr>
            </w:pPr>
            <w:r w:rsidRPr="00B456E4">
              <w:rPr>
                <w:rFonts w:ascii="Arial" w:hAnsi="Arial" w:cs="Arial"/>
                <w:szCs w:val="20"/>
              </w:rPr>
              <w:t>4.2 Develop VLC ‘Life Skills’ programme across all phases</w:t>
            </w:r>
          </w:p>
        </w:tc>
        <w:tc>
          <w:tcPr>
            <w:tcW w:w="1455" w:type="dxa"/>
            <w:shd w:val="clear" w:color="auto" w:fill="C6D9F1" w:themeFill="text2" w:themeFillTint="33"/>
          </w:tcPr>
          <w:p w14:paraId="5F8A8A34"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77" w:type="dxa"/>
            <w:shd w:val="clear" w:color="auto" w:fill="C6D9F1" w:themeFill="text2" w:themeFillTint="33"/>
          </w:tcPr>
          <w:p w14:paraId="22B4E421"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92" w:type="dxa"/>
            <w:shd w:val="clear" w:color="auto" w:fill="C6D9F1" w:themeFill="text2" w:themeFillTint="33"/>
          </w:tcPr>
          <w:p w14:paraId="02C28BC8"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2" w:type="dxa"/>
            <w:shd w:val="clear" w:color="auto" w:fill="C6D9F1" w:themeFill="text2" w:themeFillTint="33"/>
          </w:tcPr>
          <w:p w14:paraId="5C1D21FC"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2AC57CB0" w14:textId="77777777" w:rsidTr="002D37D0">
        <w:tc>
          <w:tcPr>
            <w:tcW w:w="5770" w:type="dxa"/>
          </w:tcPr>
          <w:p w14:paraId="5186B13D" w14:textId="70E06F83" w:rsidR="0097585F" w:rsidRPr="00B456E4" w:rsidRDefault="71CC2C0C" w:rsidP="00AE4F31">
            <w:pPr>
              <w:rPr>
                <w:rFonts w:ascii="Arial" w:hAnsi="Arial" w:cs="Arial"/>
                <w:szCs w:val="20"/>
              </w:rPr>
            </w:pPr>
            <w:r w:rsidRPr="00B456E4">
              <w:rPr>
                <w:rFonts w:ascii="Arial" w:hAnsi="Arial" w:cs="Arial"/>
                <w:szCs w:val="20"/>
              </w:rPr>
              <w:t>Develop and implement</w:t>
            </w:r>
            <w:r w:rsidR="1872E755" w:rsidRPr="00B456E4">
              <w:rPr>
                <w:rFonts w:ascii="Arial" w:hAnsi="Arial" w:cs="Arial"/>
                <w:szCs w:val="20"/>
              </w:rPr>
              <w:t xml:space="preserve"> a series of life skills ‘tickets’ for each Phase/Year group to work towards. </w:t>
            </w:r>
          </w:p>
        </w:tc>
        <w:tc>
          <w:tcPr>
            <w:tcW w:w="1455" w:type="dxa"/>
          </w:tcPr>
          <w:p w14:paraId="6C57C439" w14:textId="14562EB6" w:rsidR="0097585F" w:rsidRPr="00B456E4" w:rsidRDefault="672D9DC6" w:rsidP="00AE4F31">
            <w:pPr>
              <w:rPr>
                <w:rFonts w:ascii="Arial" w:hAnsi="Arial" w:cs="Arial"/>
                <w:szCs w:val="20"/>
              </w:rPr>
            </w:pPr>
            <w:r w:rsidRPr="00B456E4">
              <w:rPr>
                <w:rFonts w:ascii="Arial" w:hAnsi="Arial" w:cs="Arial"/>
                <w:szCs w:val="20"/>
              </w:rPr>
              <w:t>LM/SBP</w:t>
            </w:r>
          </w:p>
        </w:tc>
        <w:tc>
          <w:tcPr>
            <w:tcW w:w="1277" w:type="dxa"/>
          </w:tcPr>
          <w:p w14:paraId="3D404BC9" w14:textId="73F97CE5" w:rsidR="0097585F" w:rsidRPr="00B456E4" w:rsidRDefault="5ED225D8" w:rsidP="00AE4F31">
            <w:pPr>
              <w:rPr>
                <w:rFonts w:ascii="Arial" w:hAnsi="Arial" w:cs="Arial"/>
                <w:szCs w:val="20"/>
              </w:rPr>
            </w:pPr>
            <w:r w:rsidRPr="00B456E4">
              <w:rPr>
                <w:rFonts w:ascii="Arial" w:hAnsi="Arial" w:cs="Arial"/>
                <w:szCs w:val="20"/>
              </w:rPr>
              <w:t>End of term 3</w:t>
            </w:r>
          </w:p>
        </w:tc>
        <w:tc>
          <w:tcPr>
            <w:tcW w:w="992" w:type="dxa"/>
            <w:shd w:val="clear" w:color="auto" w:fill="FF0000"/>
          </w:tcPr>
          <w:p w14:paraId="61319B8A" w14:textId="77777777" w:rsidR="0097585F" w:rsidRPr="00B456E4" w:rsidRDefault="0097585F" w:rsidP="00AE4F31">
            <w:pPr>
              <w:rPr>
                <w:rFonts w:ascii="Arial" w:hAnsi="Arial" w:cs="Arial"/>
                <w:szCs w:val="20"/>
              </w:rPr>
            </w:pPr>
          </w:p>
        </w:tc>
        <w:tc>
          <w:tcPr>
            <w:tcW w:w="962" w:type="dxa"/>
          </w:tcPr>
          <w:p w14:paraId="31A560F4" w14:textId="77777777" w:rsidR="0097585F" w:rsidRPr="00B456E4" w:rsidRDefault="0097585F" w:rsidP="00AE4F31">
            <w:pPr>
              <w:rPr>
                <w:rFonts w:ascii="Arial" w:hAnsi="Arial" w:cs="Arial"/>
                <w:szCs w:val="20"/>
              </w:rPr>
            </w:pPr>
          </w:p>
        </w:tc>
      </w:tr>
      <w:tr w:rsidR="0097585F" w:rsidRPr="00B456E4" w14:paraId="70DF735C" w14:textId="77777777" w:rsidTr="002D37D0">
        <w:tc>
          <w:tcPr>
            <w:tcW w:w="5770" w:type="dxa"/>
          </w:tcPr>
          <w:p w14:paraId="3A413BF6" w14:textId="4D5216E8" w:rsidR="0097585F" w:rsidRPr="00B456E4" w:rsidRDefault="2A0A7ADA" w:rsidP="00AE4F31">
            <w:pPr>
              <w:rPr>
                <w:rFonts w:ascii="Arial" w:hAnsi="Arial" w:cs="Arial"/>
                <w:szCs w:val="20"/>
              </w:rPr>
            </w:pPr>
            <w:r w:rsidRPr="00B456E4">
              <w:rPr>
                <w:rFonts w:ascii="Arial" w:hAnsi="Arial" w:cs="Arial"/>
                <w:szCs w:val="20"/>
              </w:rPr>
              <w:t xml:space="preserve">Review and evaluation of </w:t>
            </w:r>
            <w:r w:rsidR="00B456E4">
              <w:rPr>
                <w:rFonts w:ascii="Arial" w:hAnsi="Arial" w:cs="Arial"/>
                <w:szCs w:val="20"/>
              </w:rPr>
              <w:t xml:space="preserve">Phase 3 </w:t>
            </w:r>
            <w:r w:rsidR="1872E755" w:rsidRPr="00B456E4">
              <w:rPr>
                <w:rFonts w:ascii="Arial" w:hAnsi="Arial" w:cs="Arial"/>
                <w:szCs w:val="20"/>
              </w:rPr>
              <w:t xml:space="preserve">life skills programme </w:t>
            </w:r>
            <w:r w:rsidR="38DC0ACB" w:rsidRPr="00B456E4">
              <w:rPr>
                <w:rFonts w:ascii="Arial" w:hAnsi="Arial" w:cs="Arial"/>
                <w:szCs w:val="20"/>
              </w:rPr>
              <w:t>developed</w:t>
            </w:r>
            <w:r w:rsidR="1872E755" w:rsidRPr="00B456E4">
              <w:rPr>
                <w:rFonts w:ascii="Arial" w:hAnsi="Arial" w:cs="Arial"/>
                <w:szCs w:val="20"/>
              </w:rPr>
              <w:t xml:space="preserve"> in summer 21 to see what can be used and adapted for a cross phase programme.</w:t>
            </w:r>
          </w:p>
        </w:tc>
        <w:tc>
          <w:tcPr>
            <w:tcW w:w="1455" w:type="dxa"/>
          </w:tcPr>
          <w:p w14:paraId="33D28B4B" w14:textId="348AEC25" w:rsidR="0097585F" w:rsidRPr="00B456E4" w:rsidRDefault="236F2952" w:rsidP="00AE4F31">
            <w:pPr>
              <w:rPr>
                <w:rFonts w:ascii="Arial" w:hAnsi="Arial" w:cs="Arial"/>
                <w:szCs w:val="20"/>
              </w:rPr>
            </w:pPr>
            <w:r w:rsidRPr="00B456E4">
              <w:rPr>
                <w:rFonts w:ascii="Arial" w:hAnsi="Arial" w:cs="Arial"/>
                <w:szCs w:val="20"/>
              </w:rPr>
              <w:t>LM/SBP</w:t>
            </w:r>
          </w:p>
        </w:tc>
        <w:tc>
          <w:tcPr>
            <w:tcW w:w="1277" w:type="dxa"/>
          </w:tcPr>
          <w:p w14:paraId="37EFA3E3" w14:textId="241E74F9" w:rsidR="0097585F" w:rsidRPr="00B456E4" w:rsidRDefault="18282B76" w:rsidP="00AE4F31">
            <w:pPr>
              <w:rPr>
                <w:rFonts w:ascii="Arial" w:hAnsi="Arial" w:cs="Arial"/>
                <w:szCs w:val="20"/>
              </w:rPr>
            </w:pPr>
            <w:r w:rsidRPr="00B456E4">
              <w:rPr>
                <w:rFonts w:ascii="Arial" w:hAnsi="Arial" w:cs="Arial"/>
                <w:szCs w:val="20"/>
              </w:rPr>
              <w:t>End of term 2</w:t>
            </w:r>
          </w:p>
        </w:tc>
        <w:tc>
          <w:tcPr>
            <w:tcW w:w="992" w:type="dxa"/>
            <w:shd w:val="clear" w:color="auto" w:fill="FF0000"/>
          </w:tcPr>
          <w:p w14:paraId="41C6AC2A" w14:textId="77777777" w:rsidR="0097585F" w:rsidRPr="00B456E4" w:rsidRDefault="0097585F" w:rsidP="00AE4F31">
            <w:pPr>
              <w:rPr>
                <w:rFonts w:ascii="Arial" w:hAnsi="Arial" w:cs="Arial"/>
                <w:szCs w:val="20"/>
              </w:rPr>
            </w:pPr>
          </w:p>
        </w:tc>
        <w:tc>
          <w:tcPr>
            <w:tcW w:w="962" w:type="dxa"/>
          </w:tcPr>
          <w:p w14:paraId="2DC44586" w14:textId="77777777" w:rsidR="0097585F" w:rsidRPr="00B456E4" w:rsidRDefault="0097585F" w:rsidP="00AE4F31">
            <w:pPr>
              <w:rPr>
                <w:rFonts w:ascii="Arial" w:hAnsi="Arial" w:cs="Arial"/>
                <w:szCs w:val="20"/>
              </w:rPr>
            </w:pPr>
          </w:p>
        </w:tc>
      </w:tr>
      <w:tr w:rsidR="0097585F" w:rsidRPr="00B456E4" w14:paraId="74539910" w14:textId="77777777" w:rsidTr="002D37D0">
        <w:tc>
          <w:tcPr>
            <w:tcW w:w="5770" w:type="dxa"/>
          </w:tcPr>
          <w:p w14:paraId="5A7E0CF2" w14:textId="784DBE09" w:rsidR="0097585F" w:rsidRPr="00B456E4" w:rsidRDefault="2E37DD65" w:rsidP="00AE4F31">
            <w:pPr>
              <w:rPr>
                <w:rFonts w:ascii="Arial" w:hAnsi="Arial" w:cs="Arial"/>
                <w:szCs w:val="20"/>
              </w:rPr>
            </w:pPr>
            <w:r w:rsidRPr="00B456E4">
              <w:rPr>
                <w:rFonts w:ascii="Arial" w:hAnsi="Arial" w:cs="Arial"/>
                <w:szCs w:val="20"/>
              </w:rPr>
              <w:t xml:space="preserve">Review opportunities and criteria for </w:t>
            </w:r>
            <w:r w:rsidR="171708B2" w:rsidRPr="00B456E4">
              <w:rPr>
                <w:rFonts w:ascii="Arial" w:hAnsi="Arial" w:cs="Arial"/>
                <w:szCs w:val="20"/>
              </w:rPr>
              <w:t xml:space="preserve">students </w:t>
            </w:r>
            <w:r w:rsidR="0D8A4FFE" w:rsidRPr="00B456E4">
              <w:rPr>
                <w:rFonts w:ascii="Arial" w:hAnsi="Arial" w:cs="Arial"/>
                <w:szCs w:val="20"/>
              </w:rPr>
              <w:t>working across</w:t>
            </w:r>
            <w:r w:rsidR="171708B2" w:rsidRPr="00B456E4">
              <w:rPr>
                <w:rFonts w:ascii="Arial" w:hAnsi="Arial" w:cs="Arial"/>
                <w:szCs w:val="20"/>
              </w:rPr>
              <w:t xml:space="preserve"> different phases.</w:t>
            </w:r>
            <w:r w:rsidR="7C1FB2EC" w:rsidRPr="00B456E4">
              <w:rPr>
                <w:rFonts w:ascii="Arial" w:hAnsi="Arial" w:cs="Arial"/>
                <w:szCs w:val="20"/>
              </w:rPr>
              <w:t xml:space="preserve"> </w:t>
            </w:r>
          </w:p>
        </w:tc>
        <w:tc>
          <w:tcPr>
            <w:tcW w:w="1455" w:type="dxa"/>
          </w:tcPr>
          <w:p w14:paraId="60FA6563" w14:textId="5E63B8BC" w:rsidR="0097585F" w:rsidRPr="00B456E4" w:rsidRDefault="407E9F9C" w:rsidP="00AE4F31">
            <w:pPr>
              <w:rPr>
                <w:rFonts w:ascii="Arial" w:hAnsi="Arial" w:cs="Arial"/>
                <w:szCs w:val="20"/>
              </w:rPr>
            </w:pPr>
            <w:r w:rsidRPr="00B456E4">
              <w:rPr>
                <w:rFonts w:ascii="Arial" w:hAnsi="Arial" w:cs="Arial"/>
                <w:szCs w:val="20"/>
              </w:rPr>
              <w:t>LM/RH/NY/CP/AC</w:t>
            </w:r>
          </w:p>
        </w:tc>
        <w:tc>
          <w:tcPr>
            <w:tcW w:w="1277" w:type="dxa"/>
          </w:tcPr>
          <w:p w14:paraId="1AC5CDBE" w14:textId="4BF16EF9" w:rsidR="0097585F" w:rsidRPr="00B456E4" w:rsidRDefault="26BD32F0" w:rsidP="00AE4F31">
            <w:pPr>
              <w:rPr>
                <w:rFonts w:ascii="Arial" w:hAnsi="Arial" w:cs="Arial"/>
                <w:szCs w:val="20"/>
              </w:rPr>
            </w:pPr>
            <w:r w:rsidRPr="00B456E4">
              <w:rPr>
                <w:rFonts w:ascii="Arial" w:hAnsi="Arial" w:cs="Arial"/>
                <w:szCs w:val="20"/>
              </w:rPr>
              <w:t>End of term 3</w:t>
            </w:r>
          </w:p>
        </w:tc>
        <w:tc>
          <w:tcPr>
            <w:tcW w:w="992" w:type="dxa"/>
            <w:shd w:val="clear" w:color="auto" w:fill="FF0000"/>
          </w:tcPr>
          <w:p w14:paraId="342D4C27" w14:textId="77777777" w:rsidR="0097585F" w:rsidRPr="00B456E4" w:rsidRDefault="0097585F" w:rsidP="00AE4F31">
            <w:pPr>
              <w:rPr>
                <w:rFonts w:ascii="Arial" w:hAnsi="Arial" w:cs="Arial"/>
                <w:szCs w:val="20"/>
              </w:rPr>
            </w:pPr>
          </w:p>
        </w:tc>
        <w:tc>
          <w:tcPr>
            <w:tcW w:w="962" w:type="dxa"/>
          </w:tcPr>
          <w:p w14:paraId="3572E399" w14:textId="77777777" w:rsidR="0097585F" w:rsidRPr="00B456E4" w:rsidRDefault="0097585F" w:rsidP="00AE4F31">
            <w:pPr>
              <w:rPr>
                <w:rFonts w:ascii="Arial" w:hAnsi="Arial" w:cs="Arial"/>
                <w:szCs w:val="20"/>
              </w:rPr>
            </w:pPr>
          </w:p>
        </w:tc>
      </w:tr>
      <w:tr w:rsidR="0097585F" w:rsidRPr="00B456E4" w14:paraId="6CEB15CE" w14:textId="77777777" w:rsidTr="002D37D0">
        <w:tc>
          <w:tcPr>
            <w:tcW w:w="5770" w:type="dxa"/>
          </w:tcPr>
          <w:p w14:paraId="66518E39" w14:textId="69729FAE" w:rsidR="0097585F" w:rsidRPr="00B456E4" w:rsidRDefault="3EA293E4" w:rsidP="00AE4F31">
            <w:pPr>
              <w:rPr>
                <w:rFonts w:ascii="Arial" w:hAnsi="Arial" w:cs="Arial"/>
                <w:szCs w:val="20"/>
              </w:rPr>
            </w:pPr>
            <w:r w:rsidRPr="00B456E4">
              <w:rPr>
                <w:rFonts w:ascii="Arial" w:hAnsi="Arial" w:cs="Arial"/>
                <w:szCs w:val="20"/>
              </w:rPr>
              <w:t>Ensure</w:t>
            </w:r>
            <w:r w:rsidR="72E502CB" w:rsidRPr="00B456E4">
              <w:rPr>
                <w:rFonts w:ascii="Arial" w:hAnsi="Arial" w:cs="Arial"/>
                <w:szCs w:val="20"/>
              </w:rPr>
              <w:t xml:space="preserve"> Mental Health and Wellbeing</w:t>
            </w:r>
            <w:r w:rsidR="62CCFBC9" w:rsidRPr="00B456E4">
              <w:rPr>
                <w:rFonts w:ascii="Arial" w:hAnsi="Arial" w:cs="Arial"/>
                <w:szCs w:val="20"/>
              </w:rPr>
              <w:t>,</w:t>
            </w:r>
            <w:r w:rsidR="00B456E4">
              <w:rPr>
                <w:rFonts w:ascii="Arial" w:hAnsi="Arial" w:cs="Arial"/>
                <w:szCs w:val="20"/>
              </w:rPr>
              <w:t xml:space="preserve"> </w:t>
            </w:r>
            <w:r w:rsidR="72E502CB" w:rsidRPr="00B456E4">
              <w:rPr>
                <w:rFonts w:ascii="Arial" w:hAnsi="Arial" w:cs="Arial"/>
                <w:szCs w:val="20"/>
              </w:rPr>
              <w:t>as well as Thrive</w:t>
            </w:r>
            <w:r w:rsidR="13481206" w:rsidRPr="00B456E4">
              <w:rPr>
                <w:rFonts w:ascii="Arial" w:hAnsi="Arial" w:cs="Arial"/>
                <w:szCs w:val="20"/>
              </w:rPr>
              <w:t>,</w:t>
            </w:r>
            <w:r w:rsidR="72E502CB" w:rsidRPr="00B456E4">
              <w:rPr>
                <w:rFonts w:ascii="Arial" w:hAnsi="Arial" w:cs="Arial"/>
                <w:szCs w:val="20"/>
              </w:rPr>
              <w:t xml:space="preserve"> can be blended into the alternative curriculum offer.</w:t>
            </w:r>
          </w:p>
        </w:tc>
        <w:tc>
          <w:tcPr>
            <w:tcW w:w="1455" w:type="dxa"/>
          </w:tcPr>
          <w:p w14:paraId="7E75FCD0" w14:textId="5426CCA6" w:rsidR="0097585F" w:rsidRPr="00B456E4" w:rsidRDefault="33B41DC3" w:rsidP="00AE4F31">
            <w:pPr>
              <w:rPr>
                <w:rFonts w:ascii="Arial" w:hAnsi="Arial" w:cs="Arial"/>
                <w:szCs w:val="20"/>
              </w:rPr>
            </w:pPr>
            <w:r w:rsidRPr="00B456E4">
              <w:rPr>
                <w:rFonts w:ascii="Arial" w:hAnsi="Arial" w:cs="Arial"/>
                <w:szCs w:val="20"/>
              </w:rPr>
              <w:t>LM/AC/CP/RH/</w:t>
            </w:r>
          </w:p>
        </w:tc>
        <w:tc>
          <w:tcPr>
            <w:tcW w:w="1277" w:type="dxa"/>
          </w:tcPr>
          <w:p w14:paraId="10FDAA0E" w14:textId="5D253038" w:rsidR="0097585F" w:rsidRPr="00B456E4" w:rsidRDefault="083217B5" w:rsidP="00AE4F31">
            <w:pPr>
              <w:rPr>
                <w:rFonts w:ascii="Arial" w:hAnsi="Arial" w:cs="Arial"/>
                <w:szCs w:val="20"/>
              </w:rPr>
            </w:pPr>
            <w:r w:rsidRPr="00B456E4">
              <w:rPr>
                <w:rFonts w:ascii="Arial" w:hAnsi="Arial" w:cs="Arial"/>
                <w:szCs w:val="20"/>
              </w:rPr>
              <w:t>End of term 3</w:t>
            </w:r>
          </w:p>
        </w:tc>
        <w:tc>
          <w:tcPr>
            <w:tcW w:w="992" w:type="dxa"/>
            <w:shd w:val="clear" w:color="auto" w:fill="FF0000"/>
          </w:tcPr>
          <w:p w14:paraId="774AF2BF" w14:textId="77777777" w:rsidR="0097585F" w:rsidRPr="00B456E4" w:rsidRDefault="0097585F" w:rsidP="00AE4F31">
            <w:pPr>
              <w:rPr>
                <w:rFonts w:ascii="Arial" w:hAnsi="Arial" w:cs="Arial"/>
                <w:szCs w:val="20"/>
              </w:rPr>
            </w:pPr>
          </w:p>
        </w:tc>
        <w:tc>
          <w:tcPr>
            <w:tcW w:w="962" w:type="dxa"/>
          </w:tcPr>
          <w:p w14:paraId="7A292896" w14:textId="77777777" w:rsidR="0097585F" w:rsidRPr="00B456E4" w:rsidRDefault="0097585F" w:rsidP="00AE4F31">
            <w:pPr>
              <w:rPr>
                <w:rFonts w:ascii="Arial" w:hAnsi="Arial" w:cs="Arial"/>
                <w:szCs w:val="20"/>
              </w:rPr>
            </w:pPr>
          </w:p>
        </w:tc>
      </w:tr>
    </w:tbl>
    <w:p w14:paraId="2191599E" w14:textId="77777777" w:rsidR="0097585F" w:rsidRPr="00B456E4" w:rsidRDefault="0097585F" w:rsidP="004E4681">
      <w:pPr>
        <w:rPr>
          <w:rFonts w:ascii="Tahoma" w:hAnsi="Tahoma" w:cs="Tahoma"/>
          <w:sz w:val="28"/>
        </w:rPr>
      </w:pPr>
    </w:p>
    <w:tbl>
      <w:tblPr>
        <w:tblStyle w:val="TableGrid"/>
        <w:tblW w:w="10456" w:type="dxa"/>
        <w:tblLook w:val="04A0" w:firstRow="1" w:lastRow="0" w:firstColumn="1" w:lastColumn="0" w:noHBand="0" w:noVBand="1"/>
      </w:tblPr>
      <w:tblGrid>
        <w:gridCol w:w="5667"/>
        <w:gridCol w:w="1559"/>
        <w:gridCol w:w="1280"/>
        <w:gridCol w:w="989"/>
        <w:gridCol w:w="961"/>
      </w:tblGrid>
      <w:tr w:rsidR="0097585F" w:rsidRPr="00B456E4" w14:paraId="4E8B4451" w14:textId="77777777" w:rsidTr="3A674102">
        <w:tc>
          <w:tcPr>
            <w:tcW w:w="10456" w:type="dxa"/>
            <w:gridSpan w:val="5"/>
            <w:shd w:val="clear" w:color="auto" w:fill="D9D9D9" w:themeFill="background1" w:themeFillShade="D9"/>
          </w:tcPr>
          <w:p w14:paraId="656745D9" w14:textId="6145AF4D" w:rsidR="0097585F" w:rsidRDefault="0097585F" w:rsidP="00AE4F31">
            <w:pPr>
              <w:rPr>
                <w:rFonts w:ascii="Arial" w:hAnsi="Arial" w:cs="Arial"/>
                <w:szCs w:val="20"/>
              </w:rPr>
            </w:pPr>
            <w:r w:rsidRPr="00B456E4">
              <w:rPr>
                <w:rFonts w:ascii="Arial" w:hAnsi="Arial" w:cs="Arial"/>
                <w:b/>
                <w:bCs/>
                <w:szCs w:val="20"/>
              </w:rPr>
              <w:lastRenderedPageBreak/>
              <w:t xml:space="preserve">Strategic Intent 5: </w:t>
            </w:r>
            <w:r w:rsidRPr="00B456E4">
              <w:rPr>
                <w:rFonts w:ascii="Arial" w:hAnsi="Arial" w:cs="Arial"/>
                <w:szCs w:val="20"/>
              </w:rPr>
              <w:t>To attract and retain the highest quality staff with an innovative professional development programme</w:t>
            </w:r>
          </w:p>
          <w:p w14:paraId="496301D3" w14:textId="77777777" w:rsidR="00B456E4" w:rsidRPr="00B456E4" w:rsidRDefault="00B456E4" w:rsidP="00AE4F31">
            <w:pPr>
              <w:rPr>
                <w:rFonts w:ascii="Arial" w:hAnsi="Arial" w:cs="Arial"/>
                <w:szCs w:val="20"/>
              </w:rPr>
            </w:pPr>
          </w:p>
          <w:p w14:paraId="0C5EB41E" w14:textId="77777777" w:rsidR="0097585F" w:rsidRDefault="0097585F" w:rsidP="3A674102">
            <w:pPr>
              <w:rPr>
                <w:rFonts w:ascii="Arial" w:hAnsi="Arial" w:cs="Arial"/>
                <w:b/>
                <w:bCs/>
                <w:szCs w:val="20"/>
              </w:rPr>
            </w:pPr>
            <w:r w:rsidRPr="00B456E4">
              <w:rPr>
                <w:rFonts w:ascii="Arial" w:hAnsi="Arial" w:cs="Arial"/>
                <w:b/>
                <w:bCs/>
                <w:szCs w:val="20"/>
              </w:rPr>
              <w:t xml:space="preserve">Strategic Lead/s: Emma Gundry </w:t>
            </w:r>
          </w:p>
          <w:p w14:paraId="20E36DAB" w14:textId="7649E838" w:rsidR="00B456E4" w:rsidRPr="00B456E4" w:rsidRDefault="00B456E4" w:rsidP="3A674102">
            <w:pPr>
              <w:rPr>
                <w:rFonts w:ascii="Arial" w:hAnsi="Arial" w:cs="Arial"/>
                <w:b/>
                <w:bCs/>
                <w:szCs w:val="20"/>
              </w:rPr>
            </w:pPr>
          </w:p>
        </w:tc>
      </w:tr>
      <w:tr w:rsidR="00C54C66" w:rsidRPr="00B456E4" w14:paraId="13145C6C" w14:textId="77777777" w:rsidTr="3A674102">
        <w:tc>
          <w:tcPr>
            <w:tcW w:w="10456" w:type="dxa"/>
            <w:gridSpan w:val="5"/>
            <w:tcBorders>
              <w:bottom w:val="single" w:sz="4" w:space="0" w:color="auto"/>
            </w:tcBorders>
          </w:tcPr>
          <w:p w14:paraId="65A62D18" w14:textId="77777777" w:rsidR="00C54C66" w:rsidRPr="00B456E4" w:rsidRDefault="00C54C66" w:rsidP="00AE4F31">
            <w:pPr>
              <w:rPr>
                <w:rFonts w:ascii="Arial" w:hAnsi="Arial" w:cs="Arial"/>
                <w:b/>
                <w:szCs w:val="20"/>
              </w:rPr>
            </w:pPr>
            <w:r w:rsidRPr="00B456E4">
              <w:rPr>
                <w:rFonts w:ascii="Arial" w:hAnsi="Arial" w:cs="Arial"/>
                <w:b/>
                <w:szCs w:val="20"/>
              </w:rPr>
              <w:t>Where are we now?</w:t>
            </w:r>
          </w:p>
          <w:p w14:paraId="56FDA70A" w14:textId="77777777" w:rsidR="00C54C66" w:rsidRPr="00B456E4" w:rsidRDefault="22B98E15" w:rsidP="00C54C66">
            <w:pPr>
              <w:pStyle w:val="ListParagraph"/>
              <w:numPr>
                <w:ilvl w:val="0"/>
                <w:numId w:val="8"/>
              </w:numPr>
              <w:rPr>
                <w:rFonts w:ascii="Arial" w:hAnsi="Arial" w:cs="Arial"/>
                <w:szCs w:val="20"/>
              </w:rPr>
            </w:pPr>
            <w:r w:rsidRPr="00B456E4">
              <w:rPr>
                <w:rFonts w:ascii="Arial" w:hAnsi="Arial" w:cs="Arial"/>
                <w:szCs w:val="20"/>
              </w:rPr>
              <w:t>Staff turnover in 2020/21 was low; 3 staff left – 2 of these were staff who retired</w:t>
            </w:r>
          </w:p>
          <w:p w14:paraId="66BD1256" w14:textId="77777777" w:rsidR="00C54C66" w:rsidRPr="00B456E4" w:rsidRDefault="7A250519" w:rsidP="008B4851">
            <w:pPr>
              <w:pStyle w:val="ListParagraph"/>
              <w:numPr>
                <w:ilvl w:val="0"/>
                <w:numId w:val="8"/>
              </w:numPr>
              <w:rPr>
                <w:rFonts w:ascii="Arial" w:hAnsi="Arial" w:cs="Arial"/>
                <w:szCs w:val="20"/>
              </w:rPr>
            </w:pPr>
            <w:r w:rsidRPr="00B456E4">
              <w:rPr>
                <w:rFonts w:ascii="Arial" w:hAnsi="Arial" w:cs="Arial"/>
                <w:szCs w:val="20"/>
              </w:rPr>
              <w:t>100% of teachers reported they were proud and enjoy working at the VLC</w:t>
            </w:r>
          </w:p>
          <w:p w14:paraId="09CE3F4E" w14:textId="77777777" w:rsidR="008B4851" w:rsidRPr="00B456E4" w:rsidRDefault="7A250519" w:rsidP="008B4851">
            <w:pPr>
              <w:pStyle w:val="ListParagraph"/>
              <w:numPr>
                <w:ilvl w:val="0"/>
                <w:numId w:val="8"/>
              </w:numPr>
              <w:rPr>
                <w:rFonts w:ascii="Arial" w:hAnsi="Arial" w:cs="Arial"/>
                <w:szCs w:val="20"/>
              </w:rPr>
            </w:pPr>
            <w:r w:rsidRPr="00B456E4">
              <w:rPr>
                <w:rFonts w:ascii="Arial" w:hAnsi="Arial" w:cs="Arial"/>
                <w:szCs w:val="20"/>
              </w:rPr>
              <w:t>Over 90% of all staff reported that CPD is used to encourage and support staff development</w:t>
            </w:r>
          </w:p>
          <w:p w14:paraId="200777AF" w14:textId="77777777" w:rsidR="008B4851" w:rsidRPr="00B456E4" w:rsidRDefault="7A250519" w:rsidP="008B4851">
            <w:pPr>
              <w:pStyle w:val="ListParagraph"/>
              <w:numPr>
                <w:ilvl w:val="0"/>
                <w:numId w:val="8"/>
              </w:numPr>
              <w:rPr>
                <w:rFonts w:ascii="Arial" w:hAnsi="Arial" w:cs="Arial"/>
                <w:szCs w:val="20"/>
              </w:rPr>
            </w:pPr>
            <w:r w:rsidRPr="00B456E4">
              <w:rPr>
                <w:rFonts w:ascii="Arial" w:hAnsi="Arial" w:cs="Arial"/>
                <w:szCs w:val="20"/>
              </w:rPr>
              <w:t>All posts wer</w:t>
            </w:r>
            <w:r w:rsidR="40836B8B" w:rsidRPr="00B456E4">
              <w:rPr>
                <w:rFonts w:ascii="Arial" w:hAnsi="Arial" w:cs="Arial"/>
                <w:szCs w:val="20"/>
              </w:rPr>
              <w:t>e successfully filled in 2020/1</w:t>
            </w:r>
          </w:p>
          <w:p w14:paraId="1965103B" w14:textId="77777777" w:rsidR="009B3612" w:rsidRPr="00B456E4" w:rsidRDefault="40836B8B" w:rsidP="008B4851">
            <w:pPr>
              <w:pStyle w:val="ListParagraph"/>
              <w:numPr>
                <w:ilvl w:val="0"/>
                <w:numId w:val="8"/>
              </w:numPr>
              <w:rPr>
                <w:rFonts w:ascii="Arial" w:hAnsi="Arial" w:cs="Arial"/>
                <w:szCs w:val="20"/>
              </w:rPr>
            </w:pPr>
            <w:r w:rsidRPr="00B456E4">
              <w:rPr>
                <w:rFonts w:ascii="Arial" w:hAnsi="Arial" w:cs="Arial"/>
                <w:szCs w:val="20"/>
              </w:rPr>
              <w:t>New T&amp;L toolkit developed in 2020/1 including new monitoring processes</w:t>
            </w:r>
          </w:p>
        </w:tc>
      </w:tr>
      <w:tr w:rsidR="0097585F" w:rsidRPr="00B456E4" w14:paraId="7DC47264" w14:textId="77777777" w:rsidTr="3A674102">
        <w:tc>
          <w:tcPr>
            <w:tcW w:w="10456" w:type="dxa"/>
            <w:gridSpan w:val="5"/>
            <w:tcBorders>
              <w:bottom w:val="single" w:sz="4" w:space="0" w:color="auto"/>
            </w:tcBorders>
          </w:tcPr>
          <w:p w14:paraId="307291C6" w14:textId="77777777" w:rsidR="0097585F" w:rsidRPr="00B456E4" w:rsidRDefault="0097585F" w:rsidP="00AE4F31">
            <w:pPr>
              <w:rPr>
                <w:rFonts w:ascii="Arial" w:hAnsi="Arial" w:cs="Arial"/>
                <w:b/>
                <w:szCs w:val="20"/>
              </w:rPr>
            </w:pPr>
            <w:r w:rsidRPr="00B456E4">
              <w:rPr>
                <w:rFonts w:ascii="Arial" w:hAnsi="Arial" w:cs="Arial"/>
                <w:b/>
                <w:szCs w:val="20"/>
              </w:rPr>
              <w:t>Why are we doing this? What is the intended impact?</w:t>
            </w:r>
          </w:p>
          <w:p w14:paraId="71C5BDBF" w14:textId="175E6947" w:rsidR="0097585F" w:rsidRPr="00B456E4" w:rsidRDefault="40836B8B" w:rsidP="00AE4F31">
            <w:pPr>
              <w:pStyle w:val="ListParagraph"/>
              <w:numPr>
                <w:ilvl w:val="0"/>
                <w:numId w:val="8"/>
              </w:numPr>
              <w:rPr>
                <w:rFonts w:ascii="Arial" w:hAnsi="Arial" w:cs="Arial"/>
                <w:szCs w:val="20"/>
              </w:rPr>
            </w:pPr>
            <w:r w:rsidRPr="00B456E4">
              <w:rPr>
                <w:rFonts w:ascii="Arial" w:hAnsi="Arial" w:cs="Arial"/>
                <w:szCs w:val="20"/>
              </w:rPr>
              <w:t>Staff Voice will continue to be positive about CPD and happiness in workplace; this will continue to build the VLC reputation for recruitment</w:t>
            </w:r>
            <w:r w:rsidR="43400DEB" w:rsidRPr="00B456E4">
              <w:rPr>
                <w:rFonts w:ascii="Arial" w:hAnsi="Arial" w:cs="Arial"/>
                <w:szCs w:val="20"/>
              </w:rPr>
              <w:t xml:space="preserve"> purposes</w:t>
            </w:r>
          </w:p>
          <w:p w14:paraId="0894D03F" w14:textId="7BF46B92" w:rsidR="009B3612" w:rsidRPr="00B456E4" w:rsidRDefault="40836B8B" w:rsidP="3A674102">
            <w:pPr>
              <w:pStyle w:val="ListParagraph"/>
              <w:numPr>
                <w:ilvl w:val="0"/>
                <w:numId w:val="8"/>
              </w:numPr>
              <w:rPr>
                <w:rFonts w:eastAsiaTheme="minorEastAsia"/>
                <w:szCs w:val="20"/>
              </w:rPr>
            </w:pPr>
            <w:r w:rsidRPr="00B456E4">
              <w:rPr>
                <w:rFonts w:ascii="Arial" w:hAnsi="Arial" w:cs="Arial"/>
                <w:szCs w:val="20"/>
              </w:rPr>
              <w:t>Turnover of staff will remain low, creating consistency for staff and students, building confidence in the school and increasing positive parental engagement</w:t>
            </w:r>
          </w:p>
          <w:p w14:paraId="4B7DDFF2" w14:textId="3A52C5CA" w:rsidR="009B3612" w:rsidRPr="00B456E4" w:rsidRDefault="40836B8B" w:rsidP="08046582">
            <w:pPr>
              <w:pStyle w:val="ListParagraph"/>
              <w:numPr>
                <w:ilvl w:val="0"/>
                <w:numId w:val="8"/>
              </w:numPr>
              <w:rPr>
                <w:szCs w:val="20"/>
              </w:rPr>
            </w:pPr>
            <w:r w:rsidRPr="00B456E4">
              <w:rPr>
                <w:rFonts w:ascii="Arial" w:hAnsi="Arial" w:cs="Arial"/>
                <w:szCs w:val="20"/>
              </w:rPr>
              <w:t>Consistency in teaching and learning across the school will be noted, with students engaged in learning and outcomes improving, in particular in Phase 2.  All students will leave with qualifications and increased numbers will achieve 5 GCSE equivalents or more.</w:t>
            </w:r>
          </w:p>
          <w:p w14:paraId="32D85219" w14:textId="77777777" w:rsidR="0097585F" w:rsidRPr="00B456E4" w:rsidRDefault="0097585F" w:rsidP="00AE4F31">
            <w:pPr>
              <w:rPr>
                <w:rFonts w:ascii="Arial" w:hAnsi="Arial" w:cs="Arial"/>
                <w:b/>
                <w:szCs w:val="20"/>
              </w:rPr>
            </w:pPr>
          </w:p>
        </w:tc>
      </w:tr>
      <w:tr w:rsidR="0097585F" w:rsidRPr="00B456E4" w14:paraId="7FFE356E" w14:textId="77777777" w:rsidTr="00B456E4">
        <w:tc>
          <w:tcPr>
            <w:tcW w:w="5667" w:type="dxa"/>
            <w:shd w:val="clear" w:color="auto" w:fill="C6D9F1" w:themeFill="text2" w:themeFillTint="33"/>
          </w:tcPr>
          <w:p w14:paraId="428C8307" w14:textId="77777777" w:rsidR="0097585F" w:rsidRPr="00B456E4" w:rsidRDefault="0097585F" w:rsidP="0097585F">
            <w:pPr>
              <w:rPr>
                <w:rFonts w:ascii="Arial" w:hAnsi="Arial" w:cs="Arial"/>
                <w:szCs w:val="20"/>
              </w:rPr>
            </w:pPr>
            <w:r w:rsidRPr="00B456E4">
              <w:rPr>
                <w:rFonts w:ascii="Arial" w:hAnsi="Arial" w:cs="Arial"/>
                <w:szCs w:val="20"/>
              </w:rPr>
              <w:t>5.1 Ensure appraisal system for all staff is robust and implemented consistently by all staff</w:t>
            </w:r>
          </w:p>
        </w:tc>
        <w:tc>
          <w:tcPr>
            <w:tcW w:w="1559" w:type="dxa"/>
            <w:shd w:val="clear" w:color="auto" w:fill="C6D9F1" w:themeFill="text2" w:themeFillTint="33"/>
          </w:tcPr>
          <w:p w14:paraId="7B4B2499"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80" w:type="dxa"/>
            <w:shd w:val="clear" w:color="auto" w:fill="C6D9F1" w:themeFill="text2" w:themeFillTint="33"/>
          </w:tcPr>
          <w:p w14:paraId="5523C4B7"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89" w:type="dxa"/>
            <w:shd w:val="clear" w:color="auto" w:fill="C6D9F1" w:themeFill="text2" w:themeFillTint="33"/>
          </w:tcPr>
          <w:p w14:paraId="270F5CB1"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1" w:type="dxa"/>
            <w:shd w:val="clear" w:color="auto" w:fill="C6D9F1" w:themeFill="text2" w:themeFillTint="33"/>
          </w:tcPr>
          <w:p w14:paraId="19F307DB"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00A44229" w14:textId="77777777" w:rsidTr="002D37D0">
        <w:tc>
          <w:tcPr>
            <w:tcW w:w="5667" w:type="dxa"/>
          </w:tcPr>
          <w:p w14:paraId="7407B1F8" w14:textId="77777777" w:rsidR="0097585F" w:rsidRPr="00B456E4" w:rsidRDefault="00AA6F6A" w:rsidP="00AE4F31">
            <w:pPr>
              <w:rPr>
                <w:rFonts w:ascii="Arial" w:hAnsi="Arial" w:cs="Arial"/>
                <w:szCs w:val="20"/>
              </w:rPr>
            </w:pPr>
            <w:r w:rsidRPr="00B456E4">
              <w:rPr>
                <w:rFonts w:ascii="Arial" w:hAnsi="Arial" w:cs="Arial"/>
                <w:szCs w:val="20"/>
              </w:rPr>
              <w:t>Teacher staff training about appraisal process to create increased knowledge and understanding of targets and development opportunities</w:t>
            </w:r>
          </w:p>
        </w:tc>
        <w:tc>
          <w:tcPr>
            <w:tcW w:w="1559" w:type="dxa"/>
          </w:tcPr>
          <w:p w14:paraId="0DA122A7" w14:textId="77777777" w:rsidR="0097585F" w:rsidRPr="00B456E4" w:rsidRDefault="00AA6F6A" w:rsidP="00AE4F31">
            <w:pPr>
              <w:rPr>
                <w:rFonts w:ascii="Arial" w:hAnsi="Arial" w:cs="Arial"/>
                <w:szCs w:val="20"/>
              </w:rPr>
            </w:pPr>
            <w:r w:rsidRPr="00B456E4">
              <w:rPr>
                <w:rFonts w:ascii="Arial" w:hAnsi="Arial" w:cs="Arial"/>
                <w:szCs w:val="20"/>
              </w:rPr>
              <w:t>EG</w:t>
            </w:r>
          </w:p>
        </w:tc>
        <w:tc>
          <w:tcPr>
            <w:tcW w:w="1280" w:type="dxa"/>
          </w:tcPr>
          <w:p w14:paraId="77BF6136" w14:textId="77777777" w:rsidR="0097585F" w:rsidRPr="00B456E4" w:rsidRDefault="00AA6F6A" w:rsidP="00AE4F31">
            <w:pPr>
              <w:rPr>
                <w:rFonts w:ascii="Arial" w:hAnsi="Arial" w:cs="Arial"/>
                <w:szCs w:val="20"/>
              </w:rPr>
            </w:pPr>
            <w:r w:rsidRPr="00B456E4">
              <w:rPr>
                <w:rFonts w:ascii="Arial" w:hAnsi="Arial" w:cs="Arial"/>
                <w:szCs w:val="20"/>
              </w:rPr>
              <w:t>Sept 2021</w:t>
            </w:r>
          </w:p>
        </w:tc>
        <w:tc>
          <w:tcPr>
            <w:tcW w:w="989" w:type="dxa"/>
            <w:shd w:val="clear" w:color="auto" w:fill="00B050"/>
          </w:tcPr>
          <w:p w14:paraId="0CE19BC3" w14:textId="77777777" w:rsidR="0097585F" w:rsidRPr="00B456E4" w:rsidRDefault="0097585F" w:rsidP="00AE4F31">
            <w:pPr>
              <w:rPr>
                <w:rFonts w:ascii="Arial" w:hAnsi="Arial" w:cs="Arial"/>
                <w:szCs w:val="20"/>
              </w:rPr>
            </w:pPr>
          </w:p>
        </w:tc>
        <w:tc>
          <w:tcPr>
            <w:tcW w:w="961" w:type="dxa"/>
          </w:tcPr>
          <w:p w14:paraId="63966B72" w14:textId="77777777" w:rsidR="0097585F" w:rsidRPr="00B456E4" w:rsidRDefault="0097585F" w:rsidP="00AE4F31">
            <w:pPr>
              <w:rPr>
                <w:rFonts w:ascii="Arial" w:hAnsi="Arial" w:cs="Arial"/>
                <w:szCs w:val="20"/>
              </w:rPr>
            </w:pPr>
          </w:p>
        </w:tc>
      </w:tr>
      <w:tr w:rsidR="0097585F" w:rsidRPr="00B456E4" w14:paraId="3758D04D" w14:textId="77777777" w:rsidTr="002D37D0">
        <w:tc>
          <w:tcPr>
            <w:tcW w:w="5667" w:type="dxa"/>
          </w:tcPr>
          <w:p w14:paraId="59F17F33" w14:textId="77777777" w:rsidR="0097585F" w:rsidRPr="00B456E4" w:rsidRDefault="00AA6F6A" w:rsidP="00AE4F31">
            <w:pPr>
              <w:rPr>
                <w:rFonts w:ascii="Arial" w:hAnsi="Arial" w:cs="Arial"/>
                <w:szCs w:val="20"/>
              </w:rPr>
            </w:pPr>
            <w:r w:rsidRPr="00B456E4">
              <w:rPr>
                <w:rFonts w:ascii="Arial" w:hAnsi="Arial" w:cs="Arial"/>
                <w:szCs w:val="20"/>
              </w:rPr>
              <w:t xml:space="preserve">Review of </w:t>
            </w:r>
            <w:r w:rsidR="00EC24BF" w:rsidRPr="00B456E4">
              <w:rPr>
                <w:rFonts w:ascii="Arial" w:hAnsi="Arial" w:cs="Arial"/>
                <w:szCs w:val="20"/>
              </w:rPr>
              <w:t>non-teaching</w:t>
            </w:r>
            <w:r w:rsidRPr="00B456E4">
              <w:rPr>
                <w:rFonts w:ascii="Arial" w:hAnsi="Arial" w:cs="Arial"/>
                <w:szCs w:val="20"/>
              </w:rPr>
              <w:t xml:space="preserve"> staff paperwork so that it is more focused on staff responsibilities and promotes development opportunities</w:t>
            </w:r>
          </w:p>
        </w:tc>
        <w:tc>
          <w:tcPr>
            <w:tcW w:w="1559" w:type="dxa"/>
          </w:tcPr>
          <w:p w14:paraId="27AE56A5" w14:textId="77777777" w:rsidR="0097585F" w:rsidRPr="00B456E4" w:rsidRDefault="00AA6F6A" w:rsidP="00AE4F31">
            <w:pPr>
              <w:rPr>
                <w:rFonts w:ascii="Arial" w:hAnsi="Arial" w:cs="Arial"/>
                <w:szCs w:val="20"/>
              </w:rPr>
            </w:pPr>
            <w:r w:rsidRPr="00B456E4">
              <w:rPr>
                <w:rFonts w:ascii="Arial" w:hAnsi="Arial" w:cs="Arial"/>
                <w:szCs w:val="20"/>
              </w:rPr>
              <w:t>EG</w:t>
            </w:r>
            <w:r w:rsidR="00DB71EC" w:rsidRPr="00B456E4">
              <w:rPr>
                <w:rFonts w:ascii="Arial" w:hAnsi="Arial" w:cs="Arial"/>
                <w:szCs w:val="20"/>
              </w:rPr>
              <w:t>/ES</w:t>
            </w:r>
          </w:p>
        </w:tc>
        <w:tc>
          <w:tcPr>
            <w:tcW w:w="1280" w:type="dxa"/>
          </w:tcPr>
          <w:p w14:paraId="0400940C" w14:textId="77777777" w:rsidR="0097585F" w:rsidRPr="00B456E4" w:rsidRDefault="00AA6F6A" w:rsidP="00AE4F31">
            <w:pPr>
              <w:rPr>
                <w:rFonts w:ascii="Arial" w:hAnsi="Arial" w:cs="Arial"/>
                <w:szCs w:val="20"/>
              </w:rPr>
            </w:pPr>
            <w:r w:rsidRPr="00B456E4">
              <w:rPr>
                <w:rFonts w:ascii="Arial" w:hAnsi="Arial" w:cs="Arial"/>
                <w:szCs w:val="20"/>
              </w:rPr>
              <w:t>October 2021</w:t>
            </w:r>
          </w:p>
        </w:tc>
        <w:tc>
          <w:tcPr>
            <w:tcW w:w="989" w:type="dxa"/>
            <w:shd w:val="clear" w:color="auto" w:fill="00B050"/>
          </w:tcPr>
          <w:p w14:paraId="23536548" w14:textId="77777777" w:rsidR="0097585F" w:rsidRPr="00B456E4" w:rsidRDefault="0097585F" w:rsidP="00AE4F31">
            <w:pPr>
              <w:rPr>
                <w:rFonts w:ascii="Arial" w:hAnsi="Arial" w:cs="Arial"/>
                <w:szCs w:val="20"/>
              </w:rPr>
            </w:pPr>
          </w:p>
        </w:tc>
        <w:tc>
          <w:tcPr>
            <w:tcW w:w="961" w:type="dxa"/>
          </w:tcPr>
          <w:p w14:paraId="271AE1F2" w14:textId="77777777" w:rsidR="0097585F" w:rsidRPr="00B456E4" w:rsidRDefault="0097585F" w:rsidP="00AE4F31">
            <w:pPr>
              <w:rPr>
                <w:rFonts w:ascii="Arial" w:hAnsi="Arial" w:cs="Arial"/>
                <w:szCs w:val="20"/>
              </w:rPr>
            </w:pPr>
          </w:p>
        </w:tc>
      </w:tr>
      <w:tr w:rsidR="0097585F" w:rsidRPr="00B456E4" w14:paraId="74075ABB" w14:textId="77777777" w:rsidTr="002D37D0">
        <w:tc>
          <w:tcPr>
            <w:tcW w:w="5667" w:type="dxa"/>
          </w:tcPr>
          <w:p w14:paraId="04EF6B9A" w14:textId="77777777" w:rsidR="0097585F" w:rsidRPr="00B456E4" w:rsidRDefault="00DB71EC" w:rsidP="00DB71EC">
            <w:pPr>
              <w:rPr>
                <w:rFonts w:ascii="Arial" w:hAnsi="Arial" w:cs="Arial"/>
                <w:szCs w:val="20"/>
              </w:rPr>
            </w:pPr>
            <w:r w:rsidRPr="00B456E4">
              <w:rPr>
                <w:rFonts w:ascii="Arial" w:hAnsi="Arial" w:cs="Arial"/>
                <w:szCs w:val="20"/>
              </w:rPr>
              <w:t>Midyear reviews completed and areas of concern noted, with support in place where appropriate</w:t>
            </w:r>
          </w:p>
        </w:tc>
        <w:tc>
          <w:tcPr>
            <w:tcW w:w="1559" w:type="dxa"/>
          </w:tcPr>
          <w:p w14:paraId="00D46522" w14:textId="77777777" w:rsidR="0097585F" w:rsidRPr="00B456E4" w:rsidRDefault="00DB71EC" w:rsidP="00AE4F31">
            <w:pPr>
              <w:rPr>
                <w:rFonts w:ascii="Arial" w:hAnsi="Arial" w:cs="Arial"/>
                <w:szCs w:val="20"/>
              </w:rPr>
            </w:pPr>
            <w:r w:rsidRPr="00B456E4">
              <w:rPr>
                <w:rFonts w:ascii="Arial" w:hAnsi="Arial" w:cs="Arial"/>
                <w:szCs w:val="20"/>
              </w:rPr>
              <w:t>EG</w:t>
            </w:r>
          </w:p>
        </w:tc>
        <w:tc>
          <w:tcPr>
            <w:tcW w:w="1280" w:type="dxa"/>
          </w:tcPr>
          <w:p w14:paraId="505BC01B" w14:textId="77777777" w:rsidR="0097585F" w:rsidRPr="00B456E4" w:rsidRDefault="00DB71EC" w:rsidP="00AE4F31">
            <w:pPr>
              <w:rPr>
                <w:rFonts w:ascii="Arial" w:hAnsi="Arial" w:cs="Arial"/>
                <w:szCs w:val="20"/>
              </w:rPr>
            </w:pPr>
            <w:r w:rsidRPr="00B456E4">
              <w:rPr>
                <w:rFonts w:ascii="Arial" w:hAnsi="Arial" w:cs="Arial"/>
                <w:szCs w:val="20"/>
              </w:rPr>
              <w:t>March 2022</w:t>
            </w:r>
          </w:p>
        </w:tc>
        <w:tc>
          <w:tcPr>
            <w:tcW w:w="989" w:type="dxa"/>
            <w:shd w:val="clear" w:color="auto" w:fill="FF0000"/>
          </w:tcPr>
          <w:p w14:paraId="4AE5B7AF" w14:textId="77777777" w:rsidR="0097585F" w:rsidRPr="00B456E4" w:rsidRDefault="0097585F" w:rsidP="00AE4F31">
            <w:pPr>
              <w:rPr>
                <w:rFonts w:ascii="Arial" w:hAnsi="Arial" w:cs="Arial"/>
                <w:szCs w:val="20"/>
              </w:rPr>
            </w:pPr>
          </w:p>
        </w:tc>
        <w:tc>
          <w:tcPr>
            <w:tcW w:w="961" w:type="dxa"/>
          </w:tcPr>
          <w:p w14:paraId="3955E093" w14:textId="77777777" w:rsidR="0097585F" w:rsidRPr="00B456E4" w:rsidRDefault="0097585F" w:rsidP="00AE4F31">
            <w:pPr>
              <w:rPr>
                <w:rFonts w:ascii="Arial" w:hAnsi="Arial" w:cs="Arial"/>
                <w:szCs w:val="20"/>
              </w:rPr>
            </w:pPr>
          </w:p>
        </w:tc>
      </w:tr>
      <w:tr w:rsidR="0097585F" w:rsidRPr="00B456E4" w14:paraId="6980F811" w14:textId="77777777" w:rsidTr="002D37D0">
        <w:tc>
          <w:tcPr>
            <w:tcW w:w="5667" w:type="dxa"/>
          </w:tcPr>
          <w:p w14:paraId="30B79079" w14:textId="77777777" w:rsidR="0097585F" w:rsidRPr="00B456E4" w:rsidRDefault="00DB71EC" w:rsidP="00AE4F31">
            <w:pPr>
              <w:rPr>
                <w:rFonts w:ascii="Arial" w:hAnsi="Arial" w:cs="Arial"/>
                <w:szCs w:val="20"/>
              </w:rPr>
            </w:pPr>
            <w:r w:rsidRPr="00B456E4">
              <w:rPr>
                <w:rFonts w:ascii="Arial" w:hAnsi="Arial" w:cs="Arial"/>
                <w:szCs w:val="20"/>
              </w:rPr>
              <w:t>Staff training about teacher standards (linked to the T&amp;L cycle) to ensure these are embedded and integral to the appraisal process during the year</w:t>
            </w:r>
          </w:p>
        </w:tc>
        <w:tc>
          <w:tcPr>
            <w:tcW w:w="1559" w:type="dxa"/>
          </w:tcPr>
          <w:p w14:paraId="005A76EA" w14:textId="77777777" w:rsidR="0097585F" w:rsidRPr="00B456E4" w:rsidRDefault="00DB71EC" w:rsidP="00AE4F31">
            <w:pPr>
              <w:rPr>
                <w:rFonts w:ascii="Arial" w:hAnsi="Arial" w:cs="Arial"/>
                <w:szCs w:val="20"/>
              </w:rPr>
            </w:pPr>
            <w:r w:rsidRPr="00B456E4">
              <w:rPr>
                <w:rFonts w:ascii="Arial" w:hAnsi="Arial" w:cs="Arial"/>
                <w:szCs w:val="20"/>
              </w:rPr>
              <w:t>EG</w:t>
            </w:r>
          </w:p>
        </w:tc>
        <w:tc>
          <w:tcPr>
            <w:tcW w:w="1280" w:type="dxa"/>
          </w:tcPr>
          <w:p w14:paraId="4E218C6D" w14:textId="77777777" w:rsidR="0097585F" w:rsidRPr="00B456E4" w:rsidRDefault="00DB71EC" w:rsidP="00AE4F31">
            <w:pPr>
              <w:rPr>
                <w:rFonts w:ascii="Arial" w:hAnsi="Arial" w:cs="Arial"/>
                <w:szCs w:val="20"/>
              </w:rPr>
            </w:pPr>
            <w:r w:rsidRPr="00B456E4">
              <w:rPr>
                <w:rFonts w:ascii="Arial" w:hAnsi="Arial" w:cs="Arial"/>
                <w:szCs w:val="20"/>
              </w:rPr>
              <w:t>Feb 2022</w:t>
            </w:r>
          </w:p>
        </w:tc>
        <w:tc>
          <w:tcPr>
            <w:tcW w:w="989" w:type="dxa"/>
            <w:shd w:val="clear" w:color="auto" w:fill="FF0000"/>
          </w:tcPr>
          <w:p w14:paraId="12C42424" w14:textId="77777777" w:rsidR="0097585F" w:rsidRPr="00B456E4" w:rsidRDefault="0097585F" w:rsidP="00AE4F31">
            <w:pPr>
              <w:rPr>
                <w:rFonts w:ascii="Arial" w:hAnsi="Arial" w:cs="Arial"/>
                <w:szCs w:val="20"/>
              </w:rPr>
            </w:pPr>
          </w:p>
        </w:tc>
        <w:tc>
          <w:tcPr>
            <w:tcW w:w="961" w:type="dxa"/>
          </w:tcPr>
          <w:p w14:paraId="379CA55B" w14:textId="77777777" w:rsidR="0097585F" w:rsidRPr="00B456E4" w:rsidRDefault="0097585F" w:rsidP="00AE4F31">
            <w:pPr>
              <w:rPr>
                <w:rFonts w:ascii="Arial" w:hAnsi="Arial" w:cs="Arial"/>
                <w:szCs w:val="20"/>
              </w:rPr>
            </w:pPr>
          </w:p>
        </w:tc>
      </w:tr>
      <w:tr w:rsidR="00DB71EC" w:rsidRPr="00B456E4" w14:paraId="23D98E6C" w14:textId="77777777" w:rsidTr="002D37D0">
        <w:tc>
          <w:tcPr>
            <w:tcW w:w="5667" w:type="dxa"/>
          </w:tcPr>
          <w:p w14:paraId="1D427A36" w14:textId="77777777" w:rsidR="00DB71EC" w:rsidRPr="00B456E4" w:rsidRDefault="00DB71EC" w:rsidP="00AE4F31">
            <w:pPr>
              <w:rPr>
                <w:rFonts w:ascii="Arial" w:hAnsi="Arial" w:cs="Arial"/>
                <w:szCs w:val="20"/>
              </w:rPr>
            </w:pPr>
            <w:r w:rsidRPr="00B456E4">
              <w:rPr>
                <w:rFonts w:ascii="Arial" w:hAnsi="Arial" w:cs="Arial"/>
                <w:szCs w:val="20"/>
              </w:rPr>
              <w:t>Leadership standards developed to link with senior leader appraisals and to support aspiring leaders in setting developmental targets</w:t>
            </w:r>
          </w:p>
        </w:tc>
        <w:tc>
          <w:tcPr>
            <w:tcW w:w="1559" w:type="dxa"/>
          </w:tcPr>
          <w:p w14:paraId="0DF06290" w14:textId="77777777" w:rsidR="00DB71EC" w:rsidRPr="00B456E4" w:rsidRDefault="00DB71EC" w:rsidP="00AE4F31">
            <w:pPr>
              <w:rPr>
                <w:rFonts w:ascii="Arial" w:hAnsi="Arial" w:cs="Arial"/>
                <w:szCs w:val="20"/>
              </w:rPr>
            </w:pPr>
            <w:r w:rsidRPr="00B456E4">
              <w:rPr>
                <w:rFonts w:ascii="Arial" w:hAnsi="Arial" w:cs="Arial"/>
                <w:szCs w:val="20"/>
              </w:rPr>
              <w:t>EG</w:t>
            </w:r>
          </w:p>
        </w:tc>
        <w:tc>
          <w:tcPr>
            <w:tcW w:w="1280" w:type="dxa"/>
          </w:tcPr>
          <w:p w14:paraId="0E417AF2" w14:textId="77777777" w:rsidR="00DB71EC" w:rsidRPr="00B456E4" w:rsidRDefault="00DB71EC" w:rsidP="00AE4F31">
            <w:pPr>
              <w:rPr>
                <w:rFonts w:ascii="Arial" w:hAnsi="Arial" w:cs="Arial"/>
                <w:szCs w:val="20"/>
              </w:rPr>
            </w:pPr>
            <w:r w:rsidRPr="00B456E4">
              <w:rPr>
                <w:rFonts w:ascii="Arial" w:hAnsi="Arial" w:cs="Arial"/>
                <w:szCs w:val="20"/>
              </w:rPr>
              <w:t>April 2022</w:t>
            </w:r>
          </w:p>
        </w:tc>
        <w:tc>
          <w:tcPr>
            <w:tcW w:w="989" w:type="dxa"/>
            <w:shd w:val="clear" w:color="auto" w:fill="FFC000"/>
          </w:tcPr>
          <w:p w14:paraId="5ABF93C4" w14:textId="77777777" w:rsidR="00DB71EC" w:rsidRPr="00B456E4" w:rsidRDefault="00DB71EC" w:rsidP="00AE4F31">
            <w:pPr>
              <w:rPr>
                <w:rFonts w:ascii="Arial" w:hAnsi="Arial" w:cs="Arial"/>
                <w:szCs w:val="20"/>
              </w:rPr>
            </w:pPr>
          </w:p>
        </w:tc>
        <w:tc>
          <w:tcPr>
            <w:tcW w:w="961" w:type="dxa"/>
          </w:tcPr>
          <w:p w14:paraId="71DCB018" w14:textId="77777777" w:rsidR="00DB71EC" w:rsidRPr="00B456E4" w:rsidRDefault="00DB71EC" w:rsidP="00AE4F31">
            <w:pPr>
              <w:rPr>
                <w:rFonts w:ascii="Arial" w:hAnsi="Arial" w:cs="Arial"/>
                <w:szCs w:val="20"/>
              </w:rPr>
            </w:pPr>
          </w:p>
        </w:tc>
      </w:tr>
      <w:tr w:rsidR="0097585F" w:rsidRPr="00B456E4" w14:paraId="503BC371" w14:textId="77777777" w:rsidTr="002D37D0">
        <w:tc>
          <w:tcPr>
            <w:tcW w:w="5667" w:type="dxa"/>
          </w:tcPr>
          <w:p w14:paraId="596A266B" w14:textId="77777777" w:rsidR="0097585F" w:rsidRPr="00B456E4" w:rsidRDefault="00DB71EC" w:rsidP="00AE4F31">
            <w:pPr>
              <w:rPr>
                <w:rFonts w:ascii="Arial" w:hAnsi="Arial" w:cs="Arial"/>
                <w:szCs w:val="20"/>
              </w:rPr>
            </w:pPr>
            <w:r w:rsidRPr="00B456E4">
              <w:rPr>
                <w:rFonts w:ascii="Arial" w:hAnsi="Arial" w:cs="Arial"/>
                <w:szCs w:val="20"/>
              </w:rPr>
              <w:t>End of year appraisals linked clearly to pay progression where appropriate</w:t>
            </w:r>
          </w:p>
        </w:tc>
        <w:tc>
          <w:tcPr>
            <w:tcW w:w="1559" w:type="dxa"/>
          </w:tcPr>
          <w:p w14:paraId="228A2E84" w14:textId="77777777" w:rsidR="0097585F" w:rsidRPr="00B456E4" w:rsidRDefault="00DB71EC" w:rsidP="00AE4F31">
            <w:pPr>
              <w:rPr>
                <w:rFonts w:ascii="Arial" w:hAnsi="Arial" w:cs="Arial"/>
                <w:szCs w:val="20"/>
              </w:rPr>
            </w:pPr>
            <w:r w:rsidRPr="00B456E4">
              <w:rPr>
                <w:rFonts w:ascii="Arial" w:hAnsi="Arial" w:cs="Arial"/>
                <w:szCs w:val="20"/>
              </w:rPr>
              <w:t>Management Committee</w:t>
            </w:r>
          </w:p>
        </w:tc>
        <w:tc>
          <w:tcPr>
            <w:tcW w:w="1280" w:type="dxa"/>
          </w:tcPr>
          <w:p w14:paraId="78187075" w14:textId="77777777" w:rsidR="0097585F" w:rsidRPr="00B456E4" w:rsidRDefault="00DB71EC" w:rsidP="00AE4F31">
            <w:pPr>
              <w:rPr>
                <w:rFonts w:ascii="Arial" w:hAnsi="Arial" w:cs="Arial"/>
                <w:szCs w:val="20"/>
              </w:rPr>
            </w:pPr>
            <w:r w:rsidRPr="00B456E4">
              <w:rPr>
                <w:rFonts w:ascii="Arial" w:hAnsi="Arial" w:cs="Arial"/>
                <w:szCs w:val="20"/>
              </w:rPr>
              <w:t>October 2022</w:t>
            </w:r>
          </w:p>
        </w:tc>
        <w:tc>
          <w:tcPr>
            <w:tcW w:w="989" w:type="dxa"/>
            <w:shd w:val="clear" w:color="auto" w:fill="FF0000"/>
          </w:tcPr>
          <w:p w14:paraId="4B644A8D" w14:textId="77777777" w:rsidR="0097585F" w:rsidRPr="00B456E4" w:rsidRDefault="0097585F" w:rsidP="00AE4F31">
            <w:pPr>
              <w:rPr>
                <w:rFonts w:ascii="Arial" w:hAnsi="Arial" w:cs="Arial"/>
                <w:szCs w:val="20"/>
              </w:rPr>
            </w:pPr>
          </w:p>
        </w:tc>
        <w:tc>
          <w:tcPr>
            <w:tcW w:w="961" w:type="dxa"/>
          </w:tcPr>
          <w:p w14:paraId="082C48EB" w14:textId="77777777" w:rsidR="0097585F" w:rsidRPr="00B456E4" w:rsidRDefault="0097585F" w:rsidP="00AE4F31">
            <w:pPr>
              <w:rPr>
                <w:rFonts w:ascii="Arial" w:hAnsi="Arial" w:cs="Arial"/>
                <w:szCs w:val="20"/>
              </w:rPr>
            </w:pPr>
          </w:p>
        </w:tc>
      </w:tr>
      <w:tr w:rsidR="0097585F" w:rsidRPr="00B456E4" w14:paraId="124B5F9B" w14:textId="77777777" w:rsidTr="00B456E4">
        <w:tc>
          <w:tcPr>
            <w:tcW w:w="5667" w:type="dxa"/>
            <w:shd w:val="clear" w:color="auto" w:fill="C6D9F1" w:themeFill="text2" w:themeFillTint="33"/>
          </w:tcPr>
          <w:p w14:paraId="0D5EDCBA" w14:textId="1B598396" w:rsidR="0097585F" w:rsidRPr="00B456E4" w:rsidRDefault="0097585F" w:rsidP="0097585F">
            <w:pPr>
              <w:rPr>
                <w:rFonts w:ascii="Arial" w:hAnsi="Arial" w:cs="Arial"/>
                <w:szCs w:val="20"/>
              </w:rPr>
            </w:pPr>
            <w:r w:rsidRPr="00B456E4">
              <w:rPr>
                <w:rFonts w:ascii="Arial" w:hAnsi="Arial" w:cs="Arial"/>
                <w:szCs w:val="20"/>
              </w:rPr>
              <w:t>5.2 Embed and evaluate CPD programme for 2021/22</w:t>
            </w:r>
          </w:p>
        </w:tc>
        <w:tc>
          <w:tcPr>
            <w:tcW w:w="1559" w:type="dxa"/>
            <w:shd w:val="clear" w:color="auto" w:fill="C6D9F1" w:themeFill="text2" w:themeFillTint="33"/>
          </w:tcPr>
          <w:p w14:paraId="4603701E" w14:textId="77777777" w:rsidR="0097585F" w:rsidRPr="00B456E4" w:rsidRDefault="0097585F" w:rsidP="00AE4F31">
            <w:pPr>
              <w:jc w:val="center"/>
              <w:rPr>
                <w:rFonts w:ascii="Arial" w:hAnsi="Arial" w:cs="Arial"/>
                <w:szCs w:val="20"/>
              </w:rPr>
            </w:pPr>
            <w:r w:rsidRPr="00B456E4">
              <w:rPr>
                <w:rFonts w:ascii="Arial" w:hAnsi="Arial" w:cs="Arial"/>
                <w:szCs w:val="20"/>
              </w:rPr>
              <w:t>Accountable Person</w:t>
            </w:r>
          </w:p>
        </w:tc>
        <w:tc>
          <w:tcPr>
            <w:tcW w:w="1280" w:type="dxa"/>
            <w:shd w:val="clear" w:color="auto" w:fill="C6D9F1" w:themeFill="text2" w:themeFillTint="33"/>
          </w:tcPr>
          <w:p w14:paraId="45B663E3" w14:textId="77777777" w:rsidR="0097585F" w:rsidRPr="00B456E4" w:rsidRDefault="0097585F" w:rsidP="00AE4F31">
            <w:pPr>
              <w:jc w:val="center"/>
              <w:rPr>
                <w:rFonts w:ascii="Arial" w:hAnsi="Arial" w:cs="Arial"/>
                <w:szCs w:val="20"/>
              </w:rPr>
            </w:pPr>
            <w:r w:rsidRPr="00B456E4">
              <w:rPr>
                <w:rFonts w:ascii="Arial" w:hAnsi="Arial" w:cs="Arial"/>
                <w:szCs w:val="20"/>
              </w:rPr>
              <w:t>Planned completion date</w:t>
            </w:r>
          </w:p>
        </w:tc>
        <w:tc>
          <w:tcPr>
            <w:tcW w:w="989" w:type="dxa"/>
            <w:shd w:val="clear" w:color="auto" w:fill="C6D9F1" w:themeFill="text2" w:themeFillTint="33"/>
          </w:tcPr>
          <w:p w14:paraId="50A95711" w14:textId="77777777" w:rsidR="0097585F" w:rsidRPr="00B456E4" w:rsidRDefault="0097585F" w:rsidP="00AE4F31">
            <w:pPr>
              <w:jc w:val="center"/>
              <w:rPr>
                <w:rFonts w:ascii="Arial" w:hAnsi="Arial" w:cs="Arial"/>
                <w:szCs w:val="20"/>
              </w:rPr>
            </w:pPr>
            <w:r w:rsidRPr="00B456E4">
              <w:rPr>
                <w:rFonts w:ascii="Arial" w:hAnsi="Arial" w:cs="Arial"/>
                <w:szCs w:val="20"/>
              </w:rPr>
              <w:t>Review 1</w:t>
            </w:r>
          </w:p>
        </w:tc>
        <w:tc>
          <w:tcPr>
            <w:tcW w:w="961" w:type="dxa"/>
            <w:shd w:val="clear" w:color="auto" w:fill="C6D9F1" w:themeFill="text2" w:themeFillTint="33"/>
          </w:tcPr>
          <w:p w14:paraId="1958B900" w14:textId="77777777" w:rsidR="0097585F" w:rsidRPr="00B456E4" w:rsidRDefault="0097585F" w:rsidP="00AE4F31">
            <w:pPr>
              <w:jc w:val="center"/>
              <w:rPr>
                <w:rFonts w:ascii="Arial" w:hAnsi="Arial" w:cs="Arial"/>
                <w:szCs w:val="20"/>
              </w:rPr>
            </w:pPr>
            <w:r w:rsidRPr="00B456E4">
              <w:rPr>
                <w:rFonts w:ascii="Arial" w:hAnsi="Arial" w:cs="Arial"/>
                <w:szCs w:val="20"/>
              </w:rPr>
              <w:t>Review 2</w:t>
            </w:r>
          </w:p>
        </w:tc>
      </w:tr>
      <w:tr w:rsidR="0097585F" w:rsidRPr="00B456E4" w14:paraId="2677290C" w14:textId="77777777" w:rsidTr="002D37D0">
        <w:tc>
          <w:tcPr>
            <w:tcW w:w="5667" w:type="dxa"/>
          </w:tcPr>
          <w:p w14:paraId="249BF8C6" w14:textId="3CA9B81B" w:rsidR="0097585F" w:rsidRPr="00B456E4" w:rsidRDefault="0C3C0B96" w:rsidP="00AE4F31">
            <w:pPr>
              <w:rPr>
                <w:rFonts w:ascii="Arial" w:hAnsi="Arial" w:cs="Arial"/>
                <w:szCs w:val="20"/>
              </w:rPr>
            </w:pPr>
            <w:r w:rsidRPr="00B456E4">
              <w:rPr>
                <w:rFonts w:ascii="Arial" w:hAnsi="Arial" w:cs="Arial"/>
                <w:szCs w:val="20"/>
              </w:rPr>
              <w:t>Deliver teacher CPD across the year, linked to the T&amp;L Toolkit and Thrive/trauma informed positive behaviour strategies</w:t>
            </w:r>
          </w:p>
        </w:tc>
        <w:tc>
          <w:tcPr>
            <w:tcW w:w="1559" w:type="dxa"/>
          </w:tcPr>
          <w:p w14:paraId="0EF46479" w14:textId="23A9D67C" w:rsidR="0097585F" w:rsidRPr="00B456E4" w:rsidRDefault="0C3C0B96" w:rsidP="00AE4F31">
            <w:pPr>
              <w:rPr>
                <w:rFonts w:ascii="Arial" w:hAnsi="Arial" w:cs="Arial"/>
                <w:szCs w:val="20"/>
              </w:rPr>
            </w:pPr>
            <w:r w:rsidRPr="00B456E4">
              <w:rPr>
                <w:rFonts w:ascii="Arial" w:hAnsi="Arial" w:cs="Arial"/>
                <w:szCs w:val="20"/>
              </w:rPr>
              <w:t>EG</w:t>
            </w:r>
          </w:p>
        </w:tc>
        <w:tc>
          <w:tcPr>
            <w:tcW w:w="1280" w:type="dxa"/>
          </w:tcPr>
          <w:p w14:paraId="3AB58C42" w14:textId="77DB982A" w:rsidR="0097585F" w:rsidRPr="00B456E4" w:rsidRDefault="0C3C0B96" w:rsidP="00AE4F31">
            <w:pPr>
              <w:rPr>
                <w:rFonts w:ascii="Arial" w:hAnsi="Arial" w:cs="Arial"/>
                <w:szCs w:val="20"/>
              </w:rPr>
            </w:pPr>
            <w:r w:rsidRPr="00B456E4">
              <w:rPr>
                <w:rFonts w:ascii="Arial" w:hAnsi="Arial" w:cs="Arial"/>
                <w:szCs w:val="20"/>
              </w:rPr>
              <w:t>July 2022</w:t>
            </w:r>
          </w:p>
        </w:tc>
        <w:tc>
          <w:tcPr>
            <w:tcW w:w="989" w:type="dxa"/>
            <w:shd w:val="clear" w:color="auto" w:fill="FFC000"/>
          </w:tcPr>
          <w:p w14:paraId="4EA9BA15" w14:textId="77777777" w:rsidR="0097585F" w:rsidRPr="00B456E4" w:rsidRDefault="0097585F" w:rsidP="00AE4F31">
            <w:pPr>
              <w:rPr>
                <w:rFonts w:ascii="Arial" w:hAnsi="Arial" w:cs="Arial"/>
                <w:szCs w:val="20"/>
              </w:rPr>
            </w:pPr>
          </w:p>
        </w:tc>
        <w:tc>
          <w:tcPr>
            <w:tcW w:w="961" w:type="dxa"/>
          </w:tcPr>
          <w:p w14:paraId="7332107B" w14:textId="77777777" w:rsidR="0097585F" w:rsidRPr="00B456E4" w:rsidRDefault="0097585F" w:rsidP="00AE4F31">
            <w:pPr>
              <w:rPr>
                <w:rFonts w:ascii="Arial" w:hAnsi="Arial" w:cs="Arial"/>
                <w:szCs w:val="20"/>
              </w:rPr>
            </w:pPr>
          </w:p>
        </w:tc>
      </w:tr>
      <w:tr w:rsidR="0097585F" w:rsidRPr="00B456E4" w14:paraId="5D98A3F1" w14:textId="77777777" w:rsidTr="002D37D0">
        <w:tc>
          <w:tcPr>
            <w:tcW w:w="5667" w:type="dxa"/>
          </w:tcPr>
          <w:p w14:paraId="50C86B8C" w14:textId="02AECA38" w:rsidR="0097585F" w:rsidRPr="00B456E4" w:rsidRDefault="0C3C0B96" w:rsidP="00AE4F31">
            <w:pPr>
              <w:rPr>
                <w:rFonts w:ascii="Arial" w:hAnsi="Arial" w:cs="Arial"/>
                <w:szCs w:val="20"/>
              </w:rPr>
            </w:pPr>
            <w:r w:rsidRPr="00B456E4">
              <w:rPr>
                <w:rFonts w:ascii="Arial" w:hAnsi="Arial" w:cs="Arial"/>
                <w:szCs w:val="20"/>
              </w:rPr>
              <w:t>Ensure that new monitoring cycle is implemented, so that all teachers are observed and opportunities for sharing good practice are taken up</w:t>
            </w:r>
          </w:p>
        </w:tc>
        <w:tc>
          <w:tcPr>
            <w:tcW w:w="1559" w:type="dxa"/>
          </w:tcPr>
          <w:p w14:paraId="60EDCC55" w14:textId="6E22AADA" w:rsidR="0097585F" w:rsidRPr="00B456E4" w:rsidRDefault="0C3C0B96" w:rsidP="00AE4F31">
            <w:pPr>
              <w:rPr>
                <w:rFonts w:ascii="Arial" w:hAnsi="Arial" w:cs="Arial"/>
                <w:szCs w:val="20"/>
              </w:rPr>
            </w:pPr>
            <w:r w:rsidRPr="00B456E4">
              <w:rPr>
                <w:rFonts w:ascii="Arial" w:hAnsi="Arial" w:cs="Arial"/>
                <w:szCs w:val="20"/>
              </w:rPr>
              <w:t>EG – through SLT and curriculum leads</w:t>
            </w:r>
          </w:p>
        </w:tc>
        <w:tc>
          <w:tcPr>
            <w:tcW w:w="1280" w:type="dxa"/>
          </w:tcPr>
          <w:p w14:paraId="3BBB8815" w14:textId="0CB5E950" w:rsidR="0097585F" w:rsidRPr="00B456E4" w:rsidRDefault="0C3C0B96" w:rsidP="00AE4F31">
            <w:pPr>
              <w:rPr>
                <w:rFonts w:ascii="Arial" w:hAnsi="Arial" w:cs="Arial"/>
                <w:szCs w:val="20"/>
              </w:rPr>
            </w:pPr>
            <w:r w:rsidRPr="00B456E4">
              <w:rPr>
                <w:rFonts w:ascii="Arial" w:hAnsi="Arial" w:cs="Arial"/>
                <w:szCs w:val="20"/>
              </w:rPr>
              <w:t>July 2022</w:t>
            </w:r>
          </w:p>
        </w:tc>
        <w:tc>
          <w:tcPr>
            <w:tcW w:w="989" w:type="dxa"/>
            <w:shd w:val="clear" w:color="auto" w:fill="FFC000"/>
          </w:tcPr>
          <w:p w14:paraId="55B91B0D" w14:textId="77777777" w:rsidR="0097585F" w:rsidRPr="00B456E4" w:rsidRDefault="0097585F" w:rsidP="00AE4F31">
            <w:pPr>
              <w:rPr>
                <w:rFonts w:ascii="Arial" w:hAnsi="Arial" w:cs="Arial"/>
                <w:szCs w:val="20"/>
              </w:rPr>
            </w:pPr>
          </w:p>
        </w:tc>
        <w:tc>
          <w:tcPr>
            <w:tcW w:w="961" w:type="dxa"/>
          </w:tcPr>
          <w:p w14:paraId="6810F0D1" w14:textId="77777777" w:rsidR="0097585F" w:rsidRPr="00B456E4" w:rsidRDefault="0097585F" w:rsidP="00AE4F31">
            <w:pPr>
              <w:rPr>
                <w:rFonts w:ascii="Arial" w:hAnsi="Arial" w:cs="Arial"/>
                <w:szCs w:val="20"/>
              </w:rPr>
            </w:pPr>
          </w:p>
        </w:tc>
      </w:tr>
      <w:tr w:rsidR="0097585F" w:rsidRPr="00B456E4" w14:paraId="74E797DC" w14:textId="77777777" w:rsidTr="002D37D0">
        <w:tc>
          <w:tcPr>
            <w:tcW w:w="5667" w:type="dxa"/>
          </w:tcPr>
          <w:p w14:paraId="25AF7EAE" w14:textId="11FE9255" w:rsidR="0097585F" w:rsidRPr="00B456E4" w:rsidRDefault="54F74D1F" w:rsidP="3A674102">
            <w:pPr>
              <w:spacing w:after="200" w:line="276" w:lineRule="auto"/>
              <w:rPr>
                <w:rFonts w:ascii="Arial" w:hAnsi="Arial" w:cs="Arial"/>
                <w:szCs w:val="20"/>
              </w:rPr>
            </w:pPr>
            <w:r w:rsidRPr="00B456E4">
              <w:rPr>
                <w:rFonts w:ascii="Arial" w:hAnsi="Arial" w:cs="Arial"/>
                <w:szCs w:val="20"/>
              </w:rPr>
              <w:t>Staff Voice surveys completed</w:t>
            </w:r>
          </w:p>
        </w:tc>
        <w:tc>
          <w:tcPr>
            <w:tcW w:w="1559" w:type="dxa"/>
          </w:tcPr>
          <w:p w14:paraId="2633CEB9" w14:textId="7DC540A7" w:rsidR="0097585F" w:rsidRPr="00B456E4" w:rsidRDefault="0C3C0B96" w:rsidP="00AE4F31">
            <w:pPr>
              <w:rPr>
                <w:rFonts w:ascii="Arial" w:hAnsi="Arial" w:cs="Arial"/>
                <w:szCs w:val="20"/>
              </w:rPr>
            </w:pPr>
            <w:r w:rsidRPr="00B456E4">
              <w:rPr>
                <w:rFonts w:ascii="Arial" w:hAnsi="Arial" w:cs="Arial"/>
                <w:szCs w:val="20"/>
              </w:rPr>
              <w:t>EG</w:t>
            </w:r>
          </w:p>
        </w:tc>
        <w:tc>
          <w:tcPr>
            <w:tcW w:w="1280" w:type="dxa"/>
          </w:tcPr>
          <w:p w14:paraId="4B1D477B" w14:textId="3FF6E84C" w:rsidR="0097585F" w:rsidRPr="00B456E4" w:rsidRDefault="6A77D45C" w:rsidP="00AE4F31">
            <w:pPr>
              <w:rPr>
                <w:rFonts w:ascii="Arial" w:hAnsi="Arial" w:cs="Arial"/>
                <w:szCs w:val="20"/>
              </w:rPr>
            </w:pPr>
            <w:r w:rsidRPr="00B456E4">
              <w:rPr>
                <w:rFonts w:ascii="Arial" w:hAnsi="Arial" w:cs="Arial"/>
                <w:szCs w:val="20"/>
              </w:rPr>
              <w:t>December 2021</w:t>
            </w:r>
            <w:r w:rsidR="600E932D" w:rsidRPr="00B456E4">
              <w:rPr>
                <w:rFonts w:ascii="Arial" w:hAnsi="Arial" w:cs="Arial"/>
                <w:szCs w:val="20"/>
              </w:rPr>
              <w:t>/April 2022</w:t>
            </w:r>
          </w:p>
        </w:tc>
        <w:tc>
          <w:tcPr>
            <w:tcW w:w="989" w:type="dxa"/>
            <w:shd w:val="clear" w:color="auto" w:fill="FFC000"/>
          </w:tcPr>
          <w:p w14:paraId="65BE1F1D" w14:textId="77777777" w:rsidR="0097585F" w:rsidRPr="00B456E4" w:rsidRDefault="0097585F" w:rsidP="00AE4F31">
            <w:pPr>
              <w:rPr>
                <w:rFonts w:ascii="Arial" w:hAnsi="Arial" w:cs="Arial"/>
                <w:szCs w:val="20"/>
              </w:rPr>
            </w:pPr>
          </w:p>
        </w:tc>
        <w:tc>
          <w:tcPr>
            <w:tcW w:w="961" w:type="dxa"/>
          </w:tcPr>
          <w:p w14:paraId="6AFAB436" w14:textId="77777777" w:rsidR="0097585F" w:rsidRPr="00B456E4" w:rsidRDefault="0097585F" w:rsidP="00AE4F31">
            <w:pPr>
              <w:rPr>
                <w:rFonts w:ascii="Arial" w:hAnsi="Arial" w:cs="Arial"/>
                <w:szCs w:val="20"/>
              </w:rPr>
            </w:pPr>
          </w:p>
        </w:tc>
      </w:tr>
      <w:tr w:rsidR="0097585F" w:rsidRPr="00B456E4" w14:paraId="042C5D41" w14:textId="77777777" w:rsidTr="002D37D0">
        <w:tc>
          <w:tcPr>
            <w:tcW w:w="5667" w:type="dxa"/>
          </w:tcPr>
          <w:p w14:paraId="4D2E12B8" w14:textId="071F2A41" w:rsidR="0097585F" w:rsidRPr="00B456E4" w:rsidRDefault="394BDC79" w:rsidP="00AE4F31">
            <w:pPr>
              <w:rPr>
                <w:rFonts w:ascii="Arial" w:hAnsi="Arial" w:cs="Arial"/>
                <w:szCs w:val="20"/>
              </w:rPr>
            </w:pPr>
            <w:r w:rsidRPr="00B456E4">
              <w:rPr>
                <w:rFonts w:ascii="Arial" w:hAnsi="Arial" w:cs="Arial"/>
                <w:szCs w:val="20"/>
              </w:rPr>
              <w:t xml:space="preserve">Develop CPD programme for support staff, mirroring teacher CPD to focus on in-class support, using the EEF </w:t>
            </w:r>
            <w:r w:rsidR="227BFDB6" w:rsidRPr="00B456E4">
              <w:rPr>
                <w:rFonts w:ascii="Arial" w:hAnsi="Arial" w:cs="Arial"/>
                <w:szCs w:val="20"/>
              </w:rPr>
              <w:t>research</w:t>
            </w:r>
          </w:p>
        </w:tc>
        <w:tc>
          <w:tcPr>
            <w:tcW w:w="1559" w:type="dxa"/>
          </w:tcPr>
          <w:p w14:paraId="308F224F" w14:textId="1C20C512" w:rsidR="0097585F" w:rsidRPr="00B456E4" w:rsidRDefault="227BFDB6" w:rsidP="00AE4F31">
            <w:pPr>
              <w:rPr>
                <w:rFonts w:ascii="Arial" w:hAnsi="Arial" w:cs="Arial"/>
                <w:szCs w:val="20"/>
              </w:rPr>
            </w:pPr>
            <w:r w:rsidRPr="00B456E4">
              <w:rPr>
                <w:rFonts w:ascii="Arial" w:hAnsi="Arial" w:cs="Arial"/>
                <w:szCs w:val="20"/>
              </w:rPr>
              <w:t>LM</w:t>
            </w:r>
          </w:p>
        </w:tc>
        <w:tc>
          <w:tcPr>
            <w:tcW w:w="1280" w:type="dxa"/>
          </w:tcPr>
          <w:p w14:paraId="5E6D6F63" w14:textId="77777777" w:rsidR="0097585F" w:rsidRPr="00B456E4" w:rsidRDefault="0097585F" w:rsidP="00AE4F31">
            <w:pPr>
              <w:rPr>
                <w:rFonts w:ascii="Arial" w:hAnsi="Arial" w:cs="Arial"/>
                <w:szCs w:val="20"/>
              </w:rPr>
            </w:pPr>
          </w:p>
        </w:tc>
        <w:tc>
          <w:tcPr>
            <w:tcW w:w="989" w:type="dxa"/>
            <w:shd w:val="clear" w:color="auto" w:fill="00B050"/>
          </w:tcPr>
          <w:p w14:paraId="7B969857" w14:textId="77777777" w:rsidR="0097585F" w:rsidRPr="00B456E4" w:rsidRDefault="0097585F" w:rsidP="00AE4F31">
            <w:pPr>
              <w:rPr>
                <w:rFonts w:ascii="Arial" w:hAnsi="Arial" w:cs="Arial"/>
                <w:szCs w:val="20"/>
              </w:rPr>
            </w:pPr>
          </w:p>
        </w:tc>
        <w:tc>
          <w:tcPr>
            <w:tcW w:w="961" w:type="dxa"/>
          </w:tcPr>
          <w:p w14:paraId="0FE634FD" w14:textId="77777777" w:rsidR="0097585F" w:rsidRPr="00B456E4" w:rsidRDefault="0097585F" w:rsidP="00AE4F31">
            <w:pPr>
              <w:rPr>
                <w:rFonts w:ascii="Arial" w:hAnsi="Arial" w:cs="Arial"/>
                <w:szCs w:val="20"/>
              </w:rPr>
            </w:pPr>
          </w:p>
        </w:tc>
      </w:tr>
      <w:tr w:rsidR="0097585F" w:rsidRPr="00B456E4" w14:paraId="62A1F980" w14:textId="77777777" w:rsidTr="002D37D0">
        <w:tc>
          <w:tcPr>
            <w:tcW w:w="5667" w:type="dxa"/>
          </w:tcPr>
          <w:p w14:paraId="300079F4" w14:textId="567D0904" w:rsidR="0097585F" w:rsidRPr="00B456E4" w:rsidRDefault="5DCD4663" w:rsidP="00AE4F31">
            <w:pPr>
              <w:rPr>
                <w:rFonts w:ascii="Arial" w:hAnsi="Arial" w:cs="Arial"/>
                <w:szCs w:val="20"/>
              </w:rPr>
            </w:pPr>
            <w:r w:rsidRPr="00B456E4">
              <w:rPr>
                <w:rFonts w:ascii="Arial" w:hAnsi="Arial" w:cs="Arial"/>
                <w:szCs w:val="20"/>
              </w:rPr>
              <w:t>Bespoke programme of CPD for Business Team developed and implemented</w:t>
            </w:r>
          </w:p>
        </w:tc>
        <w:tc>
          <w:tcPr>
            <w:tcW w:w="1559" w:type="dxa"/>
          </w:tcPr>
          <w:p w14:paraId="299D8616" w14:textId="198971E1" w:rsidR="0097585F" w:rsidRPr="00B456E4" w:rsidRDefault="5DCD4663" w:rsidP="00AE4F31">
            <w:pPr>
              <w:rPr>
                <w:rFonts w:ascii="Arial" w:hAnsi="Arial" w:cs="Arial"/>
                <w:szCs w:val="20"/>
              </w:rPr>
            </w:pPr>
            <w:r w:rsidRPr="00B456E4">
              <w:rPr>
                <w:rFonts w:ascii="Arial" w:hAnsi="Arial" w:cs="Arial"/>
                <w:szCs w:val="20"/>
              </w:rPr>
              <w:t>JH</w:t>
            </w:r>
          </w:p>
        </w:tc>
        <w:tc>
          <w:tcPr>
            <w:tcW w:w="1280" w:type="dxa"/>
          </w:tcPr>
          <w:p w14:paraId="491D2769" w14:textId="77777777" w:rsidR="0097585F" w:rsidRPr="00B456E4" w:rsidRDefault="0097585F" w:rsidP="00AE4F31">
            <w:pPr>
              <w:rPr>
                <w:rFonts w:ascii="Arial" w:hAnsi="Arial" w:cs="Arial"/>
                <w:szCs w:val="20"/>
              </w:rPr>
            </w:pPr>
          </w:p>
        </w:tc>
        <w:tc>
          <w:tcPr>
            <w:tcW w:w="989" w:type="dxa"/>
            <w:shd w:val="clear" w:color="auto" w:fill="00B050"/>
          </w:tcPr>
          <w:p w14:paraId="6F5CD9ED" w14:textId="5FC35657" w:rsidR="0097585F" w:rsidRPr="00B456E4" w:rsidRDefault="0097585F" w:rsidP="00AE4F31">
            <w:pPr>
              <w:rPr>
                <w:rFonts w:ascii="Arial" w:hAnsi="Arial" w:cs="Arial"/>
                <w:szCs w:val="20"/>
              </w:rPr>
            </w:pPr>
          </w:p>
        </w:tc>
        <w:tc>
          <w:tcPr>
            <w:tcW w:w="961" w:type="dxa"/>
          </w:tcPr>
          <w:p w14:paraId="4EF7FBD7" w14:textId="77777777" w:rsidR="0097585F" w:rsidRPr="00B456E4" w:rsidRDefault="0097585F" w:rsidP="00AE4F31">
            <w:pPr>
              <w:rPr>
                <w:rFonts w:ascii="Arial" w:hAnsi="Arial" w:cs="Arial"/>
                <w:szCs w:val="20"/>
              </w:rPr>
            </w:pPr>
          </w:p>
        </w:tc>
      </w:tr>
    </w:tbl>
    <w:p w14:paraId="740C982E" w14:textId="77777777" w:rsidR="0097585F" w:rsidRPr="00B456E4" w:rsidRDefault="0097585F" w:rsidP="004E4681">
      <w:pPr>
        <w:rPr>
          <w:rFonts w:ascii="Tahoma" w:hAnsi="Tahoma" w:cs="Tahoma"/>
          <w:sz w:val="28"/>
        </w:rPr>
      </w:pPr>
    </w:p>
    <w:sectPr w:rsidR="0097585F" w:rsidRPr="00B456E4" w:rsidSect="004E46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0863" w14:textId="77777777" w:rsidR="003B1EDA" w:rsidRDefault="003B1EDA" w:rsidP="00C54C66">
      <w:pPr>
        <w:spacing w:after="0" w:line="240" w:lineRule="auto"/>
      </w:pPr>
      <w:r>
        <w:separator/>
      </w:r>
    </w:p>
  </w:endnote>
  <w:endnote w:type="continuationSeparator" w:id="0">
    <w:p w14:paraId="6BB1A34D" w14:textId="77777777" w:rsidR="003B1EDA" w:rsidRDefault="003B1EDA" w:rsidP="00C5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3AB0" w14:textId="77777777" w:rsidR="003B1EDA" w:rsidRDefault="003B1EDA" w:rsidP="00C54C66">
      <w:pPr>
        <w:spacing w:after="0" w:line="240" w:lineRule="auto"/>
      </w:pPr>
      <w:r>
        <w:separator/>
      </w:r>
    </w:p>
  </w:footnote>
  <w:footnote w:type="continuationSeparator" w:id="0">
    <w:p w14:paraId="76AD910F" w14:textId="77777777" w:rsidR="003B1EDA" w:rsidRDefault="003B1EDA" w:rsidP="00C54C66">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695201661" textId="201584188" start="70" length="2" invalidationStart="70" invalidationLength="2" id="RsArswqm"/>
  </int:Manifest>
  <int:Observations>
    <int:Content id="RsArswq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821"/>
    <w:multiLevelType w:val="hybridMultilevel"/>
    <w:tmpl w:val="99C80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A5F74"/>
    <w:multiLevelType w:val="hybridMultilevel"/>
    <w:tmpl w:val="635E9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33507"/>
    <w:multiLevelType w:val="hybridMultilevel"/>
    <w:tmpl w:val="29AC0A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A5C27"/>
    <w:multiLevelType w:val="hybridMultilevel"/>
    <w:tmpl w:val="67F0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C4CC1"/>
    <w:multiLevelType w:val="hybridMultilevel"/>
    <w:tmpl w:val="F6E8C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1D24D7"/>
    <w:multiLevelType w:val="hybridMultilevel"/>
    <w:tmpl w:val="C1DA7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B16920"/>
    <w:multiLevelType w:val="hybridMultilevel"/>
    <w:tmpl w:val="F4200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131B3"/>
    <w:multiLevelType w:val="hybridMultilevel"/>
    <w:tmpl w:val="A216D41E"/>
    <w:lvl w:ilvl="0" w:tplc="FD5C5A5E">
      <w:start w:val="1"/>
      <w:numFmt w:val="bullet"/>
      <w:lvlText w:val=""/>
      <w:lvlJc w:val="left"/>
      <w:pPr>
        <w:ind w:left="360" w:hanging="360"/>
      </w:pPr>
      <w:rPr>
        <w:rFonts w:ascii="Symbol" w:hAnsi="Symbol" w:hint="default"/>
      </w:rPr>
    </w:lvl>
    <w:lvl w:ilvl="1" w:tplc="2BBA0248">
      <w:start w:val="1"/>
      <w:numFmt w:val="bullet"/>
      <w:lvlText w:val="o"/>
      <w:lvlJc w:val="left"/>
      <w:pPr>
        <w:ind w:left="1080" w:hanging="360"/>
      </w:pPr>
      <w:rPr>
        <w:rFonts w:ascii="Courier New" w:hAnsi="Courier New" w:hint="default"/>
      </w:rPr>
    </w:lvl>
    <w:lvl w:ilvl="2" w:tplc="D4F8B88A">
      <w:start w:val="1"/>
      <w:numFmt w:val="bullet"/>
      <w:lvlText w:val=""/>
      <w:lvlJc w:val="left"/>
      <w:pPr>
        <w:ind w:left="1800" w:hanging="360"/>
      </w:pPr>
      <w:rPr>
        <w:rFonts w:ascii="Wingdings" w:hAnsi="Wingdings" w:hint="default"/>
      </w:rPr>
    </w:lvl>
    <w:lvl w:ilvl="3" w:tplc="F8A44794">
      <w:start w:val="1"/>
      <w:numFmt w:val="bullet"/>
      <w:lvlText w:val=""/>
      <w:lvlJc w:val="left"/>
      <w:pPr>
        <w:ind w:left="2520" w:hanging="360"/>
      </w:pPr>
      <w:rPr>
        <w:rFonts w:ascii="Symbol" w:hAnsi="Symbol" w:hint="default"/>
      </w:rPr>
    </w:lvl>
    <w:lvl w:ilvl="4" w:tplc="6C3828FE">
      <w:start w:val="1"/>
      <w:numFmt w:val="bullet"/>
      <w:lvlText w:val="o"/>
      <w:lvlJc w:val="left"/>
      <w:pPr>
        <w:ind w:left="3240" w:hanging="360"/>
      </w:pPr>
      <w:rPr>
        <w:rFonts w:ascii="Courier New" w:hAnsi="Courier New" w:hint="default"/>
      </w:rPr>
    </w:lvl>
    <w:lvl w:ilvl="5" w:tplc="1C38CFAA">
      <w:start w:val="1"/>
      <w:numFmt w:val="bullet"/>
      <w:lvlText w:val=""/>
      <w:lvlJc w:val="left"/>
      <w:pPr>
        <w:ind w:left="3960" w:hanging="360"/>
      </w:pPr>
      <w:rPr>
        <w:rFonts w:ascii="Wingdings" w:hAnsi="Wingdings" w:hint="default"/>
      </w:rPr>
    </w:lvl>
    <w:lvl w:ilvl="6" w:tplc="232807CA">
      <w:start w:val="1"/>
      <w:numFmt w:val="bullet"/>
      <w:lvlText w:val=""/>
      <w:lvlJc w:val="left"/>
      <w:pPr>
        <w:ind w:left="4680" w:hanging="360"/>
      </w:pPr>
      <w:rPr>
        <w:rFonts w:ascii="Symbol" w:hAnsi="Symbol" w:hint="default"/>
      </w:rPr>
    </w:lvl>
    <w:lvl w:ilvl="7" w:tplc="0966F8B6">
      <w:start w:val="1"/>
      <w:numFmt w:val="bullet"/>
      <w:lvlText w:val="o"/>
      <w:lvlJc w:val="left"/>
      <w:pPr>
        <w:ind w:left="5400" w:hanging="360"/>
      </w:pPr>
      <w:rPr>
        <w:rFonts w:ascii="Courier New" w:hAnsi="Courier New" w:hint="default"/>
      </w:rPr>
    </w:lvl>
    <w:lvl w:ilvl="8" w:tplc="FE689E28">
      <w:start w:val="1"/>
      <w:numFmt w:val="bullet"/>
      <w:lvlText w:val=""/>
      <w:lvlJc w:val="left"/>
      <w:pPr>
        <w:ind w:left="6120" w:hanging="360"/>
      </w:pPr>
      <w:rPr>
        <w:rFonts w:ascii="Wingdings" w:hAnsi="Wingdings" w:hint="default"/>
      </w:rPr>
    </w:lvl>
  </w:abstractNum>
  <w:abstractNum w:abstractNumId="8" w15:restartNumberingAfterBreak="0">
    <w:nsid w:val="229A2F0B"/>
    <w:multiLevelType w:val="hybridMultilevel"/>
    <w:tmpl w:val="77101F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294522"/>
    <w:multiLevelType w:val="hybridMultilevel"/>
    <w:tmpl w:val="F6E8C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646843"/>
    <w:multiLevelType w:val="hybridMultilevel"/>
    <w:tmpl w:val="3E0A8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4167BD"/>
    <w:multiLevelType w:val="hybridMultilevel"/>
    <w:tmpl w:val="2CB80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70854"/>
    <w:multiLevelType w:val="hybridMultilevel"/>
    <w:tmpl w:val="72F6B14E"/>
    <w:lvl w:ilvl="0" w:tplc="B51466F2">
      <w:start w:val="1"/>
      <w:numFmt w:val="bullet"/>
      <w:lvlText w:val=""/>
      <w:lvlJc w:val="left"/>
      <w:pPr>
        <w:ind w:left="360" w:hanging="360"/>
      </w:pPr>
      <w:rPr>
        <w:rFonts w:ascii="Symbol" w:hAnsi="Symbol" w:hint="default"/>
      </w:rPr>
    </w:lvl>
    <w:lvl w:ilvl="1" w:tplc="EAE61312">
      <w:start w:val="1"/>
      <w:numFmt w:val="bullet"/>
      <w:lvlText w:val="o"/>
      <w:lvlJc w:val="left"/>
      <w:pPr>
        <w:ind w:left="1080" w:hanging="360"/>
      </w:pPr>
      <w:rPr>
        <w:rFonts w:ascii="Courier New" w:hAnsi="Courier New" w:hint="default"/>
      </w:rPr>
    </w:lvl>
    <w:lvl w:ilvl="2" w:tplc="FC086DC4">
      <w:start w:val="1"/>
      <w:numFmt w:val="bullet"/>
      <w:lvlText w:val=""/>
      <w:lvlJc w:val="left"/>
      <w:pPr>
        <w:ind w:left="1800" w:hanging="360"/>
      </w:pPr>
      <w:rPr>
        <w:rFonts w:ascii="Wingdings" w:hAnsi="Wingdings" w:hint="default"/>
      </w:rPr>
    </w:lvl>
    <w:lvl w:ilvl="3" w:tplc="57CECA60">
      <w:start w:val="1"/>
      <w:numFmt w:val="bullet"/>
      <w:lvlText w:val=""/>
      <w:lvlJc w:val="left"/>
      <w:pPr>
        <w:ind w:left="2520" w:hanging="360"/>
      </w:pPr>
      <w:rPr>
        <w:rFonts w:ascii="Symbol" w:hAnsi="Symbol" w:hint="default"/>
      </w:rPr>
    </w:lvl>
    <w:lvl w:ilvl="4" w:tplc="4A10D93E">
      <w:start w:val="1"/>
      <w:numFmt w:val="bullet"/>
      <w:lvlText w:val="o"/>
      <w:lvlJc w:val="left"/>
      <w:pPr>
        <w:ind w:left="3240" w:hanging="360"/>
      </w:pPr>
      <w:rPr>
        <w:rFonts w:ascii="Courier New" w:hAnsi="Courier New" w:hint="default"/>
      </w:rPr>
    </w:lvl>
    <w:lvl w:ilvl="5" w:tplc="CD20C0DE">
      <w:start w:val="1"/>
      <w:numFmt w:val="bullet"/>
      <w:lvlText w:val=""/>
      <w:lvlJc w:val="left"/>
      <w:pPr>
        <w:ind w:left="3960" w:hanging="360"/>
      </w:pPr>
      <w:rPr>
        <w:rFonts w:ascii="Wingdings" w:hAnsi="Wingdings" w:hint="default"/>
      </w:rPr>
    </w:lvl>
    <w:lvl w:ilvl="6" w:tplc="97A4F43E">
      <w:start w:val="1"/>
      <w:numFmt w:val="bullet"/>
      <w:lvlText w:val=""/>
      <w:lvlJc w:val="left"/>
      <w:pPr>
        <w:ind w:left="4680" w:hanging="360"/>
      </w:pPr>
      <w:rPr>
        <w:rFonts w:ascii="Symbol" w:hAnsi="Symbol" w:hint="default"/>
      </w:rPr>
    </w:lvl>
    <w:lvl w:ilvl="7" w:tplc="B3985980">
      <w:start w:val="1"/>
      <w:numFmt w:val="bullet"/>
      <w:lvlText w:val="o"/>
      <w:lvlJc w:val="left"/>
      <w:pPr>
        <w:ind w:left="5400" w:hanging="360"/>
      </w:pPr>
      <w:rPr>
        <w:rFonts w:ascii="Courier New" w:hAnsi="Courier New" w:hint="default"/>
      </w:rPr>
    </w:lvl>
    <w:lvl w:ilvl="8" w:tplc="FB5EF67C">
      <w:start w:val="1"/>
      <w:numFmt w:val="bullet"/>
      <w:lvlText w:val=""/>
      <w:lvlJc w:val="left"/>
      <w:pPr>
        <w:ind w:left="6120" w:hanging="360"/>
      </w:pPr>
      <w:rPr>
        <w:rFonts w:ascii="Wingdings" w:hAnsi="Wingdings" w:hint="default"/>
      </w:rPr>
    </w:lvl>
  </w:abstractNum>
  <w:abstractNum w:abstractNumId="13" w15:restartNumberingAfterBreak="0">
    <w:nsid w:val="3C5A7F7D"/>
    <w:multiLevelType w:val="hybridMultilevel"/>
    <w:tmpl w:val="7D5CC6DE"/>
    <w:lvl w:ilvl="0" w:tplc="C6FE7760">
      <w:start w:val="1"/>
      <w:numFmt w:val="bullet"/>
      <w:lvlText w:val=""/>
      <w:lvlJc w:val="left"/>
      <w:pPr>
        <w:ind w:left="360" w:hanging="360"/>
      </w:pPr>
      <w:rPr>
        <w:rFonts w:ascii="Symbol" w:hAnsi="Symbol" w:hint="default"/>
      </w:rPr>
    </w:lvl>
    <w:lvl w:ilvl="1" w:tplc="FE189D54">
      <w:start w:val="1"/>
      <w:numFmt w:val="bullet"/>
      <w:lvlText w:val="o"/>
      <w:lvlJc w:val="left"/>
      <w:pPr>
        <w:ind w:left="1080" w:hanging="360"/>
      </w:pPr>
      <w:rPr>
        <w:rFonts w:ascii="Courier New" w:hAnsi="Courier New" w:hint="default"/>
      </w:rPr>
    </w:lvl>
    <w:lvl w:ilvl="2" w:tplc="4E8A667A">
      <w:start w:val="1"/>
      <w:numFmt w:val="bullet"/>
      <w:lvlText w:val=""/>
      <w:lvlJc w:val="left"/>
      <w:pPr>
        <w:ind w:left="1800" w:hanging="360"/>
      </w:pPr>
      <w:rPr>
        <w:rFonts w:ascii="Wingdings" w:hAnsi="Wingdings" w:hint="default"/>
      </w:rPr>
    </w:lvl>
    <w:lvl w:ilvl="3" w:tplc="E590686E">
      <w:start w:val="1"/>
      <w:numFmt w:val="bullet"/>
      <w:lvlText w:val=""/>
      <w:lvlJc w:val="left"/>
      <w:pPr>
        <w:ind w:left="2520" w:hanging="360"/>
      </w:pPr>
      <w:rPr>
        <w:rFonts w:ascii="Symbol" w:hAnsi="Symbol" w:hint="default"/>
      </w:rPr>
    </w:lvl>
    <w:lvl w:ilvl="4" w:tplc="B7BA0880">
      <w:start w:val="1"/>
      <w:numFmt w:val="bullet"/>
      <w:lvlText w:val="o"/>
      <w:lvlJc w:val="left"/>
      <w:pPr>
        <w:ind w:left="3240" w:hanging="360"/>
      </w:pPr>
      <w:rPr>
        <w:rFonts w:ascii="Courier New" w:hAnsi="Courier New" w:hint="default"/>
      </w:rPr>
    </w:lvl>
    <w:lvl w:ilvl="5" w:tplc="7D687414">
      <w:start w:val="1"/>
      <w:numFmt w:val="bullet"/>
      <w:lvlText w:val=""/>
      <w:lvlJc w:val="left"/>
      <w:pPr>
        <w:ind w:left="3960" w:hanging="360"/>
      </w:pPr>
      <w:rPr>
        <w:rFonts w:ascii="Wingdings" w:hAnsi="Wingdings" w:hint="default"/>
      </w:rPr>
    </w:lvl>
    <w:lvl w:ilvl="6" w:tplc="8B1C4A72">
      <w:start w:val="1"/>
      <w:numFmt w:val="bullet"/>
      <w:lvlText w:val=""/>
      <w:lvlJc w:val="left"/>
      <w:pPr>
        <w:ind w:left="4680" w:hanging="360"/>
      </w:pPr>
      <w:rPr>
        <w:rFonts w:ascii="Symbol" w:hAnsi="Symbol" w:hint="default"/>
      </w:rPr>
    </w:lvl>
    <w:lvl w:ilvl="7" w:tplc="518CF59E">
      <w:start w:val="1"/>
      <w:numFmt w:val="bullet"/>
      <w:lvlText w:val="o"/>
      <w:lvlJc w:val="left"/>
      <w:pPr>
        <w:ind w:left="5400" w:hanging="360"/>
      </w:pPr>
      <w:rPr>
        <w:rFonts w:ascii="Courier New" w:hAnsi="Courier New" w:hint="default"/>
      </w:rPr>
    </w:lvl>
    <w:lvl w:ilvl="8" w:tplc="5F48D472">
      <w:start w:val="1"/>
      <w:numFmt w:val="bullet"/>
      <w:lvlText w:val=""/>
      <w:lvlJc w:val="left"/>
      <w:pPr>
        <w:ind w:left="6120" w:hanging="360"/>
      </w:pPr>
      <w:rPr>
        <w:rFonts w:ascii="Wingdings" w:hAnsi="Wingdings" w:hint="default"/>
      </w:rPr>
    </w:lvl>
  </w:abstractNum>
  <w:abstractNum w:abstractNumId="14" w15:restartNumberingAfterBreak="0">
    <w:nsid w:val="3EA1576F"/>
    <w:multiLevelType w:val="hybridMultilevel"/>
    <w:tmpl w:val="FFFCE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3443A7"/>
    <w:multiLevelType w:val="hybridMultilevel"/>
    <w:tmpl w:val="62445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7532F1"/>
    <w:multiLevelType w:val="hybridMultilevel"/>
    <w:tmpl w:val="243C5376"/>
    <w:lvl w:ilvl="0" w:tplc="3014D1AA">
      <w:start w:val="1"/>
      <w:numFmt w:val="bullet"/>
      <w:lvlText w:val=""/>
      <w:lvlJc w:val="left"/>
      <w:pPr>
        <w:ind w:left="360" w:hanging="360"/>
      </w:pPr>
      <w:rPr>
        <w:rFonts w:ascii="Symbol" w:hAnsi="Symbol" w:hint="default"/>
      </w:rPr>
    </w:lvl>
    <w:lvl w:ilvl="1" w:tplc="E50A6124">
      <w:start w:val="1"/>
      <w:numFmt w:val="bullet"/>
      <w:lvlText w:val="o"/>
      <w:lvlJc w:val="left"/>
      <w:pPr>
        <w:ind w:left="1080" w:hanging="360"/>
      </w:pPr>
      <w:rPr>
        <w:rFonts w:ascii="Courier New" w:hAnsi="Courier New" w:hint="default"/>
      </w:rPr>
    </w:lvl>
    <w:lvl w:ilvl="2" w:tplc="25EE88C0">
      <w:start w:val="1"/>
      <w:numFmt w:val="bullet"/>
      <w:lvlText w:val=""/>
      <w:lvlJc w:val="left"/>
      <w:pPr>
        <w:ind w:left="1800" w:hanging="360"/>
      </w:pPr>
      <w:rPr>
        <w:rFonts w:ascii="Wingdings" w:hAnsi="Wingdings" w:hint="default"/>
      </w:rPr>
    </w:lvl>
    <w:lvl w:ilvl="3" w:tplc="D82481B8">
      <w:start w:val="1"/>
      <w:numFmt w:val="bullet"/>
      <w:lvlText w:val=""/>
      <w:lvlJc w:val="left"/>
      <w:pPr>
        <w:ind w:left="2520" w:hanging="360"/>
      </w:pPr>
      <w:rPr>
        <w:rFonts w:ascii="Symbol" w:hAnsi="Symbol" w:hint="default"/>
      </w:rPr>
    </w:lvl>
    <w:lvl w:ilvl="4" w:tplc="DA904510">
      <w:start w:val="1"/>
      <w:numFmt w:val="bullet"/>
      <w:lvlText w:val="o"/>
      <w:lvlJc w:val="left"/>
      <w:pPr>
        <w:ind w:left="3240" w:hanging="360"/>
      </w:pPr>
      <w:rPr>
        <w:rFonts w:ascii="Courier New" w:hAnsi="Courier New" w:hint="default"/>
      </w:rPr>
    </w:lvl>
    <w:lvl w:ilvl="5" w:tplc="F1F6F90C">
      <w:start w:val="1"/>
      <w:numFmt w:val="bullet"/>
      <w:lvlText w:val=""/>
      <w:lvlJc w:val="left"/>
      <w:pPr>
        <w:ind w:left="3960" w:hanging="360"/>
      </w:pPr>
      <w:rPr>
        <w:rFonts w:ascii="Wingdings" w:hAnsi="Wingdings" w:hint="default"/>
      </w:rPr>
    </w:lvl>
    <w:lvl w:ilvl="6" w:tplc="D9288C7E">
      <w:start w:val="1"/>
      <w:numFmt w:val="bullet"/>
      <w:lvlText w:val=""/>
      <w:lvlJc w:val="left"/>
      <w:pPr>
        <w:ind w:left="4680" w:hanging="360"/>
      </w:pPr>
      <w:rPr>
        <w:rFonts w:ascii="Symbol" w:hAnsi="Symbol" w:hint="default"/>
      </w:rPr>
    </w:lvl>
    <w:lvl w:ilvl="7" w:tplc="21C00518">
      <w:start w:val="1"/>
      <w:numFmt w:val="bullet"/>
      <w:lvlText w:val="o"/>
      <w:lvlJc w:val="left"/>
      <w:pPr>
        <w:ind w:left="5400" w:hanging="360"/>
      </w:pPr>
      <w:rPr>
        <w:rFonts w:ascii="Courier New" w:hAnsi="Courier New" w:hint="default"/>
      </w:rPr>
    </w:lvl>
    <w:lvl w:ilvl="8" w:tplc="DCA43AC6">
      <w:start w:val="1"/>
      <w:numFmt w:val="bullet"/>
      <w:lvlText w:val=""/>
      <w:lvlJc w:val="left"/>
      <w:pPr>
        <w:ind w:left="6120" w:hanging="360"/>
      </w:pPr>
      <w:rPr>
        <w:rFonts w:ascii="Wingdings" w:hAnsi="Wingdings" w:hint="default"/>
      </w:rPr>
    </w:lvl>
  </w:abstractNum>
  <w:abstractNum w:abstractNumId="17" w15:restartNumberingAfterBreak="0">
    <w:nsid w:val="4901697B"/>
    <w:multiLevelType w:val="hybridMultilevel"/>
    <w:tmpl w:val="A4A84D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230FDB"/>
    <w:multiLevelType w:val="hybridMultilevel"/>
    <w:tmpl w:val="1026DDD8"/>
    <w:lvl w:ilvl="0" w:tplc="2472A92C">
      <w:start w:val="1"/>
      <w:numFmt w:val="bullet"/>
      <w:lvlText w:val=""/>
      <w:lvlJc w:val="left"/>
      <w:pPr>
        <w:ind w:left="360" w:hanging="360"/>
      </w:pPr>
      <w:rPr>
        <w:rFonts w:ascii="Symbol" w:hAnsi="Symbol" w:hint="default"/>
      </w:rPr>
    </w:lvl>
    <w:lvl w:ilvl="1" w:tplc="913052D6">
      <w:start w:val="1"/>
      <w:numFmt w:val="bullet"/>
      <w:lvlText w:val="o"/>
      <w:lvlJc w:val="left"/>
      <w:pPr>
        <w:ind w:left="1080" w:hanging="360"/>
      </w:pPr>
      <w:rPr>
        <w:rFonts w:ascii="Courier New" w:hAnsi="Courier New" w:hint="default"/>
      </w:rPr>
    </w:lvl>
    <w:lvl w:ilvl="2" w:tplc="6FA6C2DA">
      <w:start w:val="1"/>
      <w:numFmt w:val="bullet"/>
      <w:lvlText w:val=""/>
      <w:lvlJc w:val="left"/>
      <w:pPr>
        <w:ind w:left="1800" w:hanging="360"/>
      </w:pPr>
      <w:rPr>
        <w:rFonts w:ascii="Wingdings" w:hAnsi="Wingdings" w:hint="default"/>
      </w:rPr>
    </w:lvl>
    <w:lvl w:ilvl="3" w:tplc="A42A8C84">
      <w:start w:val="1"/>
      <w:numFmt w:val="bullet"/>
      <w:lvlText w:val=""/>
      <w:lvlJc w:val="left"/>
      <w:pPr>
        <w:ind w:left="2520" w:hanging="360"/>
      </w:pPr>
      <w:rPr>
        <w:rFonts w:ascii="Symbol" w:hAnsi="Symbol" w:hint="default"/>
      </w:rPr>
    </w:lvl>
    <w:lvl w:ilvl="4" w:tplc="0FAEF7D4">
      <w:start w:val="1"/>
      <w:numFmt w:val="bullet"/>
      <w:lvlText w:val="o"/>
      <w:lvlJc w:val="left"/>
      <w:pPr>
        <w:ind w:left="3240" w:hanging="360"/>
      </w:pPr>
      <w:rPr>
        <w:rFonts w:ascii="Courier New" w:hAnsi="Courier New" w:hint="default"/>
      </w:rPr>
    </w:lvl>
    <w:lvl w:ilvl="5" w:tplc="4930201A">
      <w:start w:val="1"/>
      <w:numFmt w:val="bullet"/>
      <w:lvlText w:val=""/>
      <w:lvlJc w:val="left"/>
      <w:pPr>
        <w:ind w:left="3960" w:hanging="360"/>
      </w:pPr>
      <w:rPr>
        <w:rFonts w:ascii="Wingdings" w:hAnsi="Wingdings" w:hint="default"/>
      </w:rPr>
    </w:lvl>
    <w:lvl w:ilvl="6" w:tplc="CC2AF71A">
      <w:start w:val="1"/>
      <w:numFmt w:val="bullet"/>
      <w:lvlText w:val=""/>
      <w:lvlJc w:val="left"/>
      <w:pPr>
        <w:ind w:left="4680" w:hanging="360"/>
      </w:pPr>
      <w:rPr>
        <w:rFonts w:ascii="Symbol" w:hAnsi="Symbol" w:hint="default"/>
      </w:rPr>
    </w:lvl>
    <w:lvl w:ilvl="7" w:tplc="4BB00C3C">
      <w:start w:val="1"/>
      <w:numFmt w:val="bullet"/>
      <w:lvlText w:val="o"/>
      <w:lvlJc w:val="left"/>
      <w:pPr>
        <w:ind w:left="5400" w:hanging="360"/>
      </w:pPr>
      <w:rPr>
        <w:rFonts w:ascii="Courier New" w:hAnsi="Courier New" w:hint="default"/>
      </w:rPr>
    </w:lvl>
    <w:lvl w:ilvl="8" w:tplc="C37AB8D0">
      <w:start w:val="1"/>
      <w:numFmt w:val="bullet"/>
      <w:lvlText w:val=""/>
      <w:lvlJc w:val="left"/>
      <w:pPr>
        <w:ind w:left="6120" w:hanging="360"/>
      </w:pPr>
      <w:rPr>
        <w:rFonts w:ascii="Wingdings" w:hAnsi="Wingdings" w:hint="default"/>
      </w:rPr>
    </w:lvl>
  </w:abstractNum>
  <w:abstractNum w:abstractNumId="19" w15:restartNumberingAfterBreak="0">
    <w:nsid w:val="4C935A77"/>
    <w:multiLevelType w:val="hybridMultilevel"/>
    <w:tmpl w:val="8B48EB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C574AD"/>
    <w:multiLevelType w:val="hybridMultilevel"/>
    <w:tmpl w:val="63B44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420DBF"/>
    <w:multiLevelType w:val="hybridMultilevel"/>
    <w:tmpl w:val="8596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8336CB"/>
    <w:multiLevelType w:val="hybridMultilevel"/>
    <w:tmpl w:val="99C80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1A2239"/>
    <w:multiLevelType w:val="hybridMultilevel"/>
    <w:tmpl w:val="52C0F4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7C6EAD"/>
    <w:multiLevelType w:val="hybridMultilevel"/>
    <w:tmpl w:val="7006EF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317741"/>
    <w:multiLevelType w:val="hybridMultilevel"/>
    <w:tmpl w:val="0A884B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772C12"/>
    <w:multiLevelType w:val="hybridMultilevel"/>
    <w:tmpl w:val="EF2C2E6A"/>
    <w:lvl w:ilvl="0" w:tplc="0EF405D6">
      <w:start w:val="1"/>
      <w:numFmt w:val="bullet"/>
      <w:lvlText w:val=""/>
      <w:lvlJc w:val="left"/>
      <w:pPr>
        <w:ind w:left="360" w:hanging="360"/>
      </w:pPr>
      <w:rPr>
        <w:rFonts w:ascii="Symbol" w:hAnsi="Symbol" w:hint="default"/>
      </w:rPr>
    </w:lvl>
    <w:lvl w:ilvl="1" w:tplc="5D32A0EC">
      <w:start w:val="1"/>
      <w:numFmt w:val="bullet"/>
      <w:lvlText w:val="o"/>
      <w:lvlJc w:val="left"/>
      <w:pPr>
        <w:ind w:left="1080" w:hanging="360"/>
      </w:pPr>
      <w:rPr>
        <w:rFonts w:ascii="Courier New" w:hAnsi="Courier New" w:hint="default"/>
      </w:rPr>
    </w:lvl>
    <w:lvl w:ilvl="2" w:tplc="19B0EBC6">
      <w:start w:val="1"/>
      <w:numFmt w:val="bullet"/>
      <w:lvlText w:val=""/>
      <w:lvlJc w:val="left"/>
      <w:pPr>
        <w:ind w:left="1800" w:hanging="360"/>
      </w:pPr>
      <w:rPr>
        <w:rFonts w:ascii="Wingdings" w:hAnsi="Wingdings" w:hint="default"/>
      </w:rPr>
    </w:lvl>
    <w:lvl w:ilvl="3" w:tplc="8C42486C">
      <w:start w:val="1"/>
      <w:numFmt w:val="bullet"/>
      <w:lvlText w:val=""/>
      <w:lvlJc w:val="left"/>
      <w:pPr>
        <w:ind w:left="2520" w:hanging="360"/>
      </w:pPr>
      <w:rPr>
        <w:rFonts w:ascii="Symbol" w:hAnsi="Symbol" w:hint="default"/>
      </w:rPr>
    </w:lvl>
    <w:lvl w:ilvl="4" w:tplc="B5BA33C6">
      <w:start w:val="1"/>
      <w:numFmt w:val="bullet"/>
      <w:lvlText w:val="o"/>
      <w:lvlJc w:val="left"/>
      <w:pPr>
        <w:ind w:left="3240" w:hanging="360"/>
      </w:pPr>
      <w:rPr>
        <w:rFonts w:ascii="Courier New" w:hAnsi="Courier New" w:hint="default"/>
      </w:rPr>
    </w:lvl>
    <w:lvl w:ilvl="5" w:tplc="7C08AE7A">
      <w:start w:val="1"/>
      <w:numFmt w:val="bullet"/>
      <w:lvlText w:val=""/>
      <w:lvlJc w:val="left"/>
      <w:pPr>
        <w:ind w:left="3960" w:hanging="360"/>
      </w:pPr>
      <w:rPr>
        <w:rFonts w:ascii="Wingdings" w:hAnsi="Wingdings" w:hint="default"/>
      </w:rPr>
    </w:lvl>
    <w:lvl w:ilvl="6" w:tplc="2D347E60">
      <w:start w:val="1"/>
      <w:numFmt w:val="bullet"/>
      <w:lvlText w:val=""/>
      <w:lvlJc w:val="left"/>
      <w:pPr>
        <w:ind w:left="4680" w:hanging="360"/>
      </w:pPr>
      <w:rPr>
        <w:rFonts w:ascii="Symbol" w:hAnsi="Symbol" w:hint="default"/>
      </w:rPr>
    </w:lvl>
    <w:lvl w:ilvl="7" w:tplc="87C4123A">
      <w:start w:val="1"/>
      <w:numFmt w:val="bullet"/>
      <w:lvlText w:val="o"/>
      <w:lvlJc w:val="left"/>
      <w:pPr>
        <w:ind w:left="5400" w:hanging="360"/>
      </w:pPr>
      <w:rPr>
        <w:rFonts w:ascii="Courier New" w:hAnsi="Courier New" w:hint="default"/>
      </w:rPr>
    </w:lvl>
    <w:lvl w:ilvl="8" w:tplc="BE288100">
      <w:start w:val="1"/>
      <w:numFmt w:val="bullet"/>
      <w:lvlText w:val=""/>
      <w:lvlJc w:val="left"/>
      <w:pPr>
        <w:ind w:left="6120" w:hanging="360"/>
      </w:pPr>
      <w:rPr>
        <w:rFonts w:ascii="Wingdings" w:hAnsi="Wingdings" w:hint="default"/>
      </w:rPr>
    </w:lvl>
  </w:abstractNum>
  <w:abstractNum w:abstractNumId="27" w15:restartNumberingAfterBreak="0">
    <w:nsid w:val="7CD122A5"/>
    <w:multiLevelType w:val="hybridMultilevel"/>
    <w:tmpl w:val="92E24C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6"/>
  </w:num>
  <w:num w:numId="3">
    <w:abstractNumId w:val="7"/>
  </w:num>
  <w:num w:numId="4">
    <w:abstractNumId w:val="26"/>
  </w:num>
  <w:num w:numId="5">
    <w:abstractNumId w:val="12"/>
  </w:num>
  <w:num w:numId="6">
    <w:abstractNumId w:val="13"/>
  </w:num>
  <w:num w:numId="7">
    <w:abstractNumId w:val="19"/>
  </w:num>
  <w:num w:numId="8">
    <w:abstractNumId w:val="21"/>
  </w:num>
  <w:num w:numId="9">
    <w:abstractNumId w:val="6"/>
  </w:num>
  <w:num w:numId="10">
    <w:abstractNumId w:val="11"/>
  </w:num>
  <w:num w:numId="11">
    <w:abstractNumId w:val="14"/>
  </w:num>
  <w:num w:numId="12">
    <w:abstractNumId w:val="25"/>
  </w:num>
  <w:num w:numId="13">
    <w:abstractNumId w:val="0"/>
  </w:num>
  <w:num w:numId="14">
    <w:abstractNumId w:val="22"/>
  </w:num>
  <w:num w:numId="15">
    <w:abstractNumId w:val="1"/>
  </w:num>
  <w:num w:numId="16">
    <w:abstractNumId w:val="8"/>
  </w:num>
  <w:num w:numId="17">
    <w:abstractNumId w:val="24"/>
  </w:num>
  <w:num w:numId="18">
    <w:abstractNumId w:val="23"/>
  </w:num>
  <w:num w:numId="19">
    <w:abstractNumId w:val="4"/>
  </w:num>
  <w:num w:numId="20">
    <w:abstractNumId w:val="9"/>
  </w:num>
  <w:num w:numId="21">
    <w:abstractNumId w:val="17"/>
  </w:num>
  <w:num w:numId="22">
    <w:abstractNumId w:val="15"/>
  </w:num>
  <w:num w:numId="23">
    <w:abstractNumId w:val="20"/>
  </w:num>
  <w:num w:numId="24">
    <w:abstractNumId w:val="5"/>
  </w:num>
  <w:num w:numId="25">
    <w:abstractNumId w:val="2"/>
  </w:num>
  <w:num w:numId="26">
    <w:abstractNumId w:val="27"/>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81"/>
    <w:rsid w:val="00035FD5"/>
    <w:rsid w:val="000458F9"/>
    <w:rsid w:val="00054434"/>
    <w:rsid w:val="0007113D"/>
    <w:rsid w:val="000D5EF2"/>
    <w:rsid w:val="000E4BC8"/>
    <w:rsid w:val="00121451"/>
    <w:rsid w:val="00133616"/>
    <w:rsid w:val="00183E9C"/>
    <w:rsid w:val="001F63A3"/>
    <w:rsid w:val="002708D4"/>
    <w:rsid w:val="002D37D0"/>
    <w:rsid w:val="002D49DE"/>
    <w:rsid w:val="00320CA0"/>
    <w:rsid w:val="003A43C8"/>
    <w:rsid w:val="003B1EDA"/>
    <w:rsid w:val="003CA81A"/>
    <w:rsid w:val="003D73FD"/>
    <w:rsid w:val="003E124F"/>
    <w:rsid w:val="00415BE0"/>
    <w:rsid w:val="0048208E"/>
    <w:rsid w:val="004C6141"/>
    <w:rsid w:val="004D1540"/>
    <w:rsid w:val="004E4681"/>
    <w:rsid w:val="00510BB2"/>
    <w:rsid w:val="005144E7"/>
    <w:rsid w:val="00556FEE"/>
    <w:rsid w:val="005A631E"/>
    <w:rsid w:val="00636192"/>
    <w:rsid w:val="0065710D"/>
    <w:rsid w:val="006978F1"/>
    <w:rsid w:val="006C28E5"/>
    <w:rsid w:val="006D8C83"/>
    <w:rsid w:val="006E5A9B"/>
    <w:rsid w:val="006F766C"/>
    <w:rsid w:val="00730504"/>
    <w:rsid w:val="007A062E"/>
    <w:rsid w:val="0086670E"/>
    <w:rsid w:val="00871BCF"/>
    <w:rsid w:val="008A0F2B"/>
    <w:rsid w:val="008A6658"/>
    <w:rsid w:val="008B4851"/>
    <w:rsid w:val="008B6933"/>
    <w:rsid w:val="008F1CC2"/>
    <w:rsid w:val="009105AB"/>
    <w:rsid w:val="009510D2"/>
    <w:rsid w:val="0097585F"/>
    <w:rsid w:val="00987FC3"/>
    <w:rsid w:val="009A2B35"/>
    <w:rsid w:val="009A4ADB"/>
    <w:rsid w:val="009B3612"/>
    <w:rsid w:val="009C23B0"/>
    <w:rsid w:val="00A720DD"/>
    <w:rsid w:val="00AA61B0"/>
    <w:rsid w:val="00AA6F6A"/>
    <w:rsid w:val="00AC5A05"/>
    <w:rsid w:val="00ADC2BB"/>
    <w:rsid w:val="00B17E50"/>
    <w:rsid w:val="00B456E4"/>
    <w:rsid w:val="00B56E48"/>
    <w:rsid w:val="00BB4745"/>
    <w:rsid w:val="00BBE692"/>
    <w:rsid w:val="00C152B8"/>
    <w:rsid w:val="00C54C66"/>
    <w:rsid w:val="00C63FE7"/>
    <w:rsid w:val="00C8342B"/>
    <w:rsid w:val="00CA49B2"/>
    <w:rsid w:val="00CB0043"/>
    <w:rsid w:val="00D45E20"/>
    <w:rsid w:val="00DA7EAC"/>
    <w:rsid w:val="00DB71EC"/>
    <w:rsid w:val="00DC6AD2"/>
    <w:rsid w:val="00DD174D"/>
    <w:rsid w:val="00E044BD"/>
    <w:rsid w:val="00E62908"/>
    <w:rsid w:val="00E85854"/>
    <w:rsid w:val="00EC24BF"/>
    <w:rsid w:val="00F035F3"/>
    <w:rsid w:val="00F266BC"/>
    <w:rsid w:val="00F44119"/>
    <w:rsid w:val="00F73A14"/>
    <w:rsid w:val="00FC12F2"/>
    <w:rsid w:val="01190744"/>
    <w:rsid w:val="0151BFAA"/>
    <w:rsid w:val="0156432B"/>
    <w:rsid w:val="017773AD"/>
    <w:rsid w:val="01D8E9A2"/>
    <w:rsid w:val="021D7F9A"/>
    <w:rsid w:val="0271D7F4"/>
    <w:rsid w:val="028CFC66"/>
    <w:rsid w:val="0305602F"/>
    <w:rsid w:val="0313B531"/>
    <w:rsid w:val="03358146"/>
    <w:rsid w:val="038323B3"/>
    <w:rsid w:val="03877DEF"/>
    <w:rsid w:val="03AB7A4E"/>
    <w:rsid w:val="03B91D2A"/>
    <w:rsid w:val="040DA855"/>
    <w:rsid w:val="043E7AA8"/>
    <w:rsid w:val="0451017E"/>
    <w:rsid w:val="04894947"/>
    <w:rsid w:val="048D1236"/>
    <w:rsid w:val="051B59CF"/>
    <w:rsid w:val="0527B11F"/>
    <w:rsid w:val="053BC52E"/>
    <w:rsid w:val="055AC5B8"/>
    <w:rsid w:val="05664D71"/>
    <w:rsid w:val="0593FDA9"/>
    <w:rsid w:val="05BD12E6"/>
    <w:rsid w:val="05CAE9C8"/>
    <w:rsid w:val="0630D01D"/>
    <w:rsid w:val="0637626A"/>
    <w:rsid w:val="064C8050"/>
    <w:rsid w:val="066AA16A"/>
    <w:rsid w:val="06968259"/>
    <w:rsid w:val="06E3286B"/>
    <w:rsid w:val="0700AC4D"/>
    <w:rsid w:val="071D800D"/>
    <w:rsid w:val="072AD76E"/>
    <w:rsid w:val="074D91CC"/>
    <w:rsid w:val="079DD444"/>
    <w:rsid w:val="07ABB2D4"/>
    <w:rsid w:val="07E850B1"/>
    <w:rsid w:val="07EDF33F"/>
    <w:rsid w:val="08046582"/>
    <w:rsid w:val="083217B5"/>
    <w:rsid w:val="084AF15D"/>
    <w:rsid w:val="08922DB4"/>
    <w:rsid w:val="08B8D4A0"/>
    <w:rsid w:val="0939A4A5"/>
    <w:rsid w:val="095A2E9E"/>
    <w:rsid w:val="096870DF"/>
    <w:rsid w:val="09842112"/>
    <w:rsid w:val="09F74DF4"/>
    <w:rsid w:val="0A0E1E90"/>
    <w:rsid w:val="0A9E5AEB"/>
    <w:rsid w:val="0ACDA9B4"/>
    <w:rsid w:val="0B5C55B0"/>
    <w:rsid w:val="0B73C2A4"/>
    <w:rsid w:val="0B90A711"/>
    <w:rsid w:val="0B935E03"/>
    <w:rsid w:val="0B9D6BAC"/>
    <w:rsid w:val="0BA432C4"/>
    <w:rsid w:val="0BD291E1"/>
    <w:rsid w:val="0C3C0B96"/>
    <w:rsid w:val="0CE19D0C"/>
    <w:rsid w:val="0CE3108F"/>
    <w:rsid w:val="0CE8AF17"/>
    <w:rsid w:val="0D2AA940"/>
    <w:rsid w:val="0D8671B9"/>
    <w:rsid w:val="0D8A4FFE"/>
    <w:rsid w:val="0DB2CE0E"/>
    <w:rsid w:val="0DC04AFE"/>
    <w:rsid w:val="0DEB30D8"/>
    <w:rsid w:val="0DF8EE42"/>
    <w:rsid w:val="0E0BE91D"/>
    <w:rsid w:val="0E0D15C8"/>
    <w:rsid w:val="0E0E57BA"/>
    <w:rsid w:val="0E6E2522"/>
    <w:rsid w:val="0EBCD5B6"/>
    <w:rsid w:val="0EC8DB62"/>
    <w:rsid w:val="0EFEAA69"/>
    <w:rsid w:val="0F004CD1"/>
    <w:rsid w:val="0F465A71"/>
    <w:rsid w:val="0F8FBDCC"/>
    <w:rsid w:val="0FA5E0DD"/>
    <w:rsid w:val="102232ED"/>
    <w:rsid w:val="103CDAE5"/>
    <w:rsid w:val="108B9DD3"/>
    <w:rsid w:val="10A90018"/>
    <w:rsid w:val="1107C606"/>
    <w:rsid w:val="113F7006"/>
    <w:rsid w:val="114EE3B6"/>
    <w:rsid w:val="117B22AC"/>
    <w:rsid w:val="121CEA68"/>
    <w:rsid w:val="12237C4D"/>
    <w:rsid w:val="123E3301"/>
    <w:rsid w:val="129C7177"/>
    <w:rsid w:val="12B048E9"/>
    <w:rsid w:val="12EE8BEA"/>
    <w:rsid w:val="13095348"/>
    <w:rsid w:val="131D4586"/>
    <w:rsid w:val="132CD2ED"/>
    <w:rsid w:val="13481206"/>
    <w:rsid w:val="1366FB2F"/>
    <w:rsid w:val="13D0C55E"/>
    <w:rsid w:val="13DCCDE1"/>
    <w:rsid w:val="13E9B340"/>
    <w:rsid w:val="14348E0C"/>
    <w:rsid w:val="149CDA6A"/>
    <w:rsid w:val="14A087C2"/>
    <w:rsid w:val="1514B53C"/>
    <w:rsid w:val="1551E8F8"/>
    <w:rsid w:val="1614CDAE"/>
    <w:rsid w:val="16373E3E"/>
    <w:rsid w:val="1649742B"/>
    <w:rsid w:val="16582EBE"/>
    <w:rsid w:val="16E03D28"/>
    <w:rsid w:val="1715E1E5"/>
    <w:rsid w:val="171708B2"/>
    <w:rsid w:val="174E66D9"/>
    <w:rsid w:val="1763B596"/>
    <w:rsid w:val="17E2C448"/>
    <w:rsid w:val="17E54C1E"/>
    <w:rsid w:val="17EEA24A"/>
    <w:rsid w:val="17F7C00D"/>
    <w:rsid w:val="1804E538"/>
    <w:rsid w:val="18282B76"/>
    <w:rsid w:val="1867AA2F"/>
    <w:rsid w:val="1872E755"/>
    <w:rsid w:val="18995310"/>
    <w:rsid w:val="18A43681"/>
    <w:rsid w:val="18B03F04"/>
    <w:rsid w:val="190893C1"/>
    <w:rsid w:val="190E8753"/>
    <w:rsid w:val="1956894A"/>
    <w:rsid w:val="1986BF0D"/>
    <w:rsid w:val="198FCF80"/>
    <w:rsid w:val="19AF9F93"/>
    <w:rsid w:val="19E47B59"/>
    <w:rsid w:val="1A231980"/>
    <w:rsid w:val="1A5D769D"/>
    <w:rsid w:val="1A84C61A"/>
    <w:rsid w:val="1A875FD4"/>
    <w:rsid w:val="1A8A7CED"/>
    <w:rsid w:val="1AA48440"/>
    <w:rsid w:val="1AC61B0A"/>
    <w:rsid w:val="1AC642AC"/>
    <w:rsid w:val="1AF259AB"/>
    <w:rsid w:val="1BB64156"/>
    <w:rsid w:val="1BC46F0D"/>
    <w:rsid w:val="1BCAFEBB"/>
    <w:rsid w:val="1C2CFD42"/>
    <w:rsid w:val="1C498239"/>
    <w:rsid w:val="1C54D1BF"/>
    <w:rsid w:val="1CD17F8C"/>
    <w:rsid w:val="1D90FF92"/>
    <w:rsid w:val="1D9138E1"/>
    <w:rsid w:val="1DE08FE7"/>
    <w:rsid w:val="1E295010"/>
    <w:rsid w:val="1EBB609B"/>
    <w:rsid w:val="1ED6EBB3"/>
    <w:rsid w:val="1F3763E8"/>
    <w:rsid w:val="1F46B515"/>
    <w:rsid w:val="1FFDEE17"/>
    <w:rsid w:val="2002AF8A"/>
    <w:rsid w:val="202178AA"/>
    <w:rsid w:val="20AF4866"/>
    <w:rsid w:val="20BF23E2"/>
    <w:rsid w:val="211DB5E2"/>
    <w:rsid w:val="212CD910"/>
    <w:rsid w:val="21594174"/>
    <w:rsid w:val="2191D0F2"/>
    <w:rsid w:val="21ACA561"/>
    <w:rsid w:val="22385986"/>
    <w:rsid w:val="22524D33"/>
    <w:rsid w:val="2259F3C6"/>
    <w:rsid w:val="226BE483"/>
    <w:rsid w:val="226D2860"/>
    <w:rsid w:val="227BFDB6"/>
    <w:rsid w:val="22AC799C"/>
    <w:rsid w:val="22B98E15"/>
    <w:rsid w:val="22C1181A"/>
    <w:rsid w:val="22E34CDF"/>
    <w:rsid w:val="23521D82"/>
    <w:rsid w:val="236F2952"/>
    <w:rsid w:val="23D11123"/>
    <w:rsid w:val="23E30EAD"/>
    <w:rsid w:val="24315F33"/>
    <w:rsid w:val="24EC4210"/>
    <w:rsid w:val="24EC45A7"/>
    <w:rsid w:val="25721795"/>
    <w:rsid w:val="258B3EBC"/>
    <w:rsid w:val="25C8E736"/>
    <w:rsid w:val="25D53E86"/>
    <w:rsid w:val="265B2F17"/>
    <w:rsid w:val="267392FC"/>
    <w:rsid w:val="267BC2E6"/>
    <w:rsid w:val="268C8541"/>
    <w:rsid w:val="2695CEA0"/>
    <w:rsid w:val="26BD32F0"/>
    <w:rsid w:val="270BCAA9"/>
    <w:rsid w:val="274ADAC7"/>
    <w:rsid w:val="277E2D9E"/>
    <w:rsid w:val="27EB9DB7"/>
    <w:rsid w:val="2809E14A"/>
    <w:rsid w:val="2817BF35"/>
    <w:rsid w:val="28287DB2"/>
    <w:rsid w:val="298C5F8A"/>
    <w:rsid w:val="2994B873"/>
    <w:rsid w:val="299B8A8E"/>
    <w:rsid w:val="299FAE7F"/>
    <w:rsid w:val="29A5586B"/>
    <w:rsid w:val="29A5B1AB"/>
    <w:rsid w:val="29B43DB3"/>
    <w:rsid w:val="29C7A450"/>
    <w:rsid w:val="29C97A60"/>
    <w:rsid w:val="29EC1981"/>
    <w:rsid w:val="2A0A7ADA"/>
    <w:rsid w:val="2A32DD72"/>
    <w:rsid w:val="2A4C9812"/>
    <w:rsid w:val="2A5E1832"/>
    <w:rsid w:val="2AB9D393"/>
    <w:rsid w:val="2ADF6FDF"/>
    <w:rsid w:val="2B0BAEC0"/>
    <w:rsid w:val="2B3323D9"/>
    <w:rsid w:val="2B41820C"/>
    <w:rsid w:val="2BB43688"/>
    <w:rsid w:val="2C51C02B"/>
    <w:rsid w:val="2C7E7F62"/>
    <w:rsid w:val="2CCEC1AD"/>
    <w:rsid w:val="2CDF978A"/>
    <w:rsid w:val="2CFDD3F4"/>
    <w:rsid w:val="2D4966E7"/>
    <w:rsid w:val="2DDA782C"/>
    <w:rsid w:val="2DF7DF5D"/>
    <w:rsid w:val="2E061877"/>
    <w:rsid w:val="2E37DD65"/>
    <w:rsid w:val="2E682996"/>
    <w:rsid w:val="2E94C1E1"/>
    <w:rsid w:val="2EF20A87"/>
    <w:rsid w:val="2EF4FD03"/>
    <w:rsid w:val="2F5BAC3F"/>
    <w:rsid w:val="2F6A631D"/>
    <w:rsid w:val="2F7B1BD4"/>
    <w:rsid w:val="3016C77D"/>
    <w:rsid w:val="301AD417"/>
    <w:rsid w:val="3046D393"/>
    <w:rsid w:val="3078AE38"/>
    <w:rsid w:val="3087A7AB"/>
    <w:rsid w:val="30C56C30"/>
    <w:rsid w:val="30E6E2A4"/>
    <w:rsid w:val="3110F2A7"/>
    <w:rsid w:val="3119F777"/>
    <w:rsid w:val="31AF9A82"/>
    <w:rsid w:val="31B98DD8"/>
    <w:rsid w:val="31C0638F"/>
    <w:rsid w:val="32378002"/>
    <w:rsid w:val="324FD3B4"/>
    <w:rsid w:val="325700EF"/>
    <w:rsid w:val="32613C91"/>
    <w:rsid w:val="327CECC4"/>
    <w:rsid w:val="3352F950"/>
    <w:rsid w:val="336E8696"/>
    <w:rsid w:val="339F1423"/>
    <w:rsid w:val="33B41DC3"/>
    <w:rsid w:val="33E34E18"/>
    <w:rsid w:val="340C02A6"/>
    <w:rsid w:val="34221351"/>
    <w:rsid w:val="343D214C"/>
    <w:rsid w:val="34A02364"/>
    <w:rsid w:val="34C10EBD"/>
    <w:rsid w:val="34CFC59B"/>
    <w:rsid w:val="3531D2B9"/>
    <w:rsid w:val="353E1081"/>
    <w:rsid w:val="355B18CE"/>
    <w:rsid w:val="3578328B"/>
    <w:rsid w:val="35AC3611"/>
    <w:rsid w:val="35D407E9"/>
    <w:rsid w:val="35DE6F39"/>
    <w:rsid w:val="364299C5"/>
    <w:rsid w:val="36A85079"/>
    <w:rsid w:val="36D6B4E5"/>
    <w:rsid w:val="3734ADB4"/>
    <w:rsid w:val="373C9B3A"/>
    <w:rsid w:val="37554057"/>
    <w:rsid w:val="3757A101"/>
    <w:rsid w:val="377B2447"/>
    <w:rsid w:val="37B35D98"/>
    <w:rsid w:val="37C38148"/>
    <w:rsid w:val="3805FB69"/>
    <w:rsid w:val="3807CDCC"/>
    <w:rsid w:val="38407110"/>
    <w:rsid w:val="38728546"/>
    <w:rsid w:val="387BF50A"/>
    <w:rsid w:val="388534F3"/>
    <w:rsid w:val="38A7CC1C"/>
    <w:rsid w:val="38C19B13"/>
    <w:rsid w:val="38DC0ACB"/>
    <w:rsid w:val="38EAA737"/>
    <w:rsid w:val="38EE7148"/>
    <w:rsid w:val="391C339A"/>
    <w:rsid w:val="3946B681"/>
    <w:rsid w:val="394BDC79"/>
    <w:rsid w:val="39548664"/>
    <w:rsid w:val="39707A1B"/>
    <w:rsid w:val="39B181C7"/>
    <w:rsid w:val="3A0EC192"/>
    <w:rsid w:val="3A674102"/>
    <w:rsid w:val="3A72990A"/>
    <w:rsid w:val="3A8ADE49"/>
    <w:rsid w:val="3B3A0B9D"/>
    <w:rsid w:val="3B550535"/>
    <w:rsid w:val="3BA9CDD7"/>
    <w:rsid w:val="3C7E3790"/>
    <w:rsid w:val="3CB99AD9"/>
    <w:rsid w:val="3CCE8ACD"/>
    <w:rsid w:val="3CD8E09B"/>
    <w:rsid w:val="3CE27CFF"/>
    <w:rsid w:val="3D0D1CA1"/>
    <w:rsid w:val="3D1791FD"/>
    <w:rsid w:val="3D19E509"/>
    <w:rsid w:val="3D335FC6"/>
    <w:rsid w:val="3D506D11"/>
    <w:rsid w:val="3D7FB9BA"/>
    <w:rsid w:val="3DABDCBE"/>
    <w:rsid w:val="3DAFCD3A"/>
    <w:rsid w:val="3DBD1795"/>
    <w:rsid w:val="3DE28BCB"/>
    <w:rsid w:val="3E79BCF9"/>
    <w:rsid w:val="3E7E4D60"/>
    <w:rsid w:val="3E84F516"/>
    <w:rsid w:val="3EA293E4"/>
    <w:rsid w:val="3EC055B8"/>
    <w:rsid w:val="3F2A339F"/>
    <w:rsid w:val="3F3D5697"/>
    <w:rsid w:val="3F68FFE0"/>
    <w:rsid w:val="3FAB4941"/>
    <w:rsid w:val="3FE99563"/>
    <w:rsid w:val="3FFDD876"/>
    <w:rsid w:val="401DAECB"/>
    <w:rsid w:val="405C092B"/>
    <w:rsid w:val="40623B73"/>
    <w:rsid w:val="4069084A"/>
    <w:rsid w:val="407E9F9C"/>
    <w:rsid w:val="407F3811"/>
    <w:rsid w:val="40836B8B"/>
    <w:rsid w:val="40AD7847"/>
    <w:rsid w:val="40D90AEF"/>
    <w:rsid w:val="40DB8FFA"/>
    <w:rsid w:val="41193A2F"/>
    <w:rsid w:val="412C4BF4"/>
    <w:rsid w:val="413C94D5"/>
    <w:rsid w:val="414452EB"/>
    <w:rsid w:val="41BC95D8"/>
    <w:rsid w:val="41D79F28"/>
    <w:rsid w:val="41F39B06"/>
    <w:rsid w:val="420B90AA"/>
    <w:rsid w:val="420FBF0A"/>
    <w:rsid w:val="421F46C0"/>
    <w:rsid w:val="42687D59"/>
    <w:rsid w:val="4277605B"/>
    <w:rsid w:val="4314366C"/>
    <w:rsid w:val="4315C408"/>
    <w:rsid w:val="4331BF7F"/>
    <w:rsid w:val="43400DEB"/>
    <w:rsid w:val="436EA581"/>
    <w:rsid w:val="43B41931"/>
    <w:rsid w:val="43CC9650"/>
    <w:rsid w:val="43D39F0C"/>
    <w:rsid w:val="43E13B0C"/>
    <w:rsid w:val="43F7FD23"/>
    <w:rsid w:val="43F9F6E2"/>
    <w:rsid w:val="43FE8520"/>
    <w:rsid w:val="440AB911"/>
    <w:rsid w:val="440FB863"/>
    <w:rsid w:val="441330BC"/>
    <w:rsid w:val="4424CDC9"/>
    <w:rsid w:val="442E46C2"/>
    <w:rsid w:val="445D455B"/>
    <w:rsid w:val="44726AF7"/>
    <w:rsid w:val="44904479"/>
    <w:rsid w:val="44C9F2BF"/>
    <w:rsid w:val="450F3FEA"/>
    <w:rsid w:val="45115312"/>
    <w:rsid w:val="4525889C"/>
    <w:rsid w:val="457C8E24"/>
    <w:rsid w:val="459AC72E"/>
    <w:rsid w:val="45B98608"/>
    <w:rsid w:val="45BADF1F"/>
    <w:rsid w:val="45C8297A"/>
    <w:rsid w:val="45D3DB8C"/>
    <w:rsid w:val="45E4AE9E"/>
    <w:rsid w:val="45E5F9D1"/>
    <w:rsid w:val="46254726"/>
    <w:rsid w:val="4682CBED"/>
    <w:rsid w:val="46AAB196"/>
    <w:rsid w:val="46BAE961"/>
    <w:rsid w:val="46C416D1"/>
    <w:rsid w:val="46E2F843"/>
    <w:rsid w:val="46FB8BD6"/>
    <w:rsid w:val="477A7454"/>
    <w:rsid w:val="477DBD5B"/>
    <w:rsid w:val="4792E258"/>
    <w:rsid w:val="47AB957D"/>
    <w:rsid w:val="47B7E786"/>
    <w:rsid w:val="47BCCAB9"/>
    <w:rsid w:val="48256CF6"/>
    <w:rsid w:val="482FB16F"/>
    <w:rsid w:val="486E39B7"/>
    <w:rsid w:val="4888A910"/>
    <w:rsid w:val="48B43C41"/>
    <w:rsid w:val="48B5E078"/>
    <w:rsid w:val="48C186C8"/>
    <w:rsid w:val="490A3F98"/>
    <w:rsid w:val="4919432A"/>
    <w:rsid w:val="492301E3"/>
    <w:rsid w:val="4932B619"/>
    <w:rsid w:val="49400A46"/>
    <w:rsid w:val="4A247971"/>
    <w:rsid w:val="4A61CB1A"/>
    <w:rsid w:val="4ABF10FD"/>
    <w:rsid w:val="4AC7341C"/>
    <w:rsid w:val="4AEF7A86"/>
    <w:rsid w:val="4AF8632F"/>
    <w:rsid w:val="4AFF1407"/>
    <w:rsid w:val="4BC049D2"/>
    <w:rsid w:val="4BF763ED"/>
    <w:rsid w:val="4C216363"/>
    <w:rsid w:val="4C35AB57"/>
    <w:rsid w:val="4C3DF011"/>
    <w:rsid w:val="4C4E07C4"/>
    <w:rsid w:val="4C8C19AB"/>
    <w:rsid w:val="4DB9F93B"/>
    <w:rsid w:val="4DD33B5F"/>
    <w:rsid w:val="4E122BE1"/>
    <w:rsid w:val="4E1D0C89"/>
    <w:rsid w:val="4E52D7EE"/>
    <w:rsid w:val="4E80F48B"/>
    <w:rsid w:val="4E85CA96"/>
    <w:rsid w:val="4EDFB1BB"/>
    <w:rsid w:val="4EEC7ECE"/>
    <w:rsid w:val="4EF7EA94"/>
    <w:rsid w:val="4F38816B"/>
    <w:rsid w:val="4F5C88ED"/>
    <w:rsid w:val="4F88CF40"/>
    <w:rsid w:val="4F95C98C"/>
    <w:rsid w:val="4F9D6727"/>
    <w:rsid w:val="4F9DC477"/>
    <w:rsid w:val="4F9E1634"/>
    <w:rsid w:val="4FB8BC1C"/>
    <w:rsid w:val="5040E3A7"/>
    <w:rsid w:val="5064F077"/>
    <w:rsid w:val="50F8594E"/>
    <w:rsid w:val="510ADC21"/>
    <w:rsid w:val="51349F34"/>
    <w:rsid w:val="517BE0C6"/>
    <w:rsid w:val="51C620E4"/>
    <w:rsid w:val="51D10842"/>
    <w:rsid w:val="52221053"/>
    <w:rsid w:val="52BD3843"/>
    <w:rsid w:val="52C71D65"/>
    <w:rsid w:val="52DA74BC"/>
    <w:rsid w:val="52F15EFB"/>
    <w:rsid w:val="530A25EC"/>
    <w:rsid w:val="5323BA34"/>
    <w:rsid w:val="536E2235"/>
    <w:rsid w:val="5371FBFC"/>
    <w:rsid w:val="537282EB"/>
    <w:rsid w:val="53814718"/>
    <w:rsid w:val="53CB5BB7"/>
    <w:rsid w:val="53EE5D20"/>
    <w:rsid w:val="54A6ED43"/>
    <w:rsid w:val="54ACF25D"/>
    <w:rsid w:val="54EEF9AB"/>
    <w:rsid w:val="54F74D1F"/>
    <w:rsid w:val="54FD9A61"/>
    <w:rsid w:val="5581FC30"/>
    <w:rsid w:val="5584EF6A"/>
    <w:rsid w:val="5590DEB5"/>
    <w:rsid w:val="5610DA6C"/>
    <w:rsid w:val="56323A2F"/>
    <w:rsid w:val="56D8FAB1"/>
    <w:rsid w:val="56E3AFB5"/>
    <w:rsid w:val="57135D72"/>
    <w:rsid w:val="571B2C65"/>
    <w:rsid w:val="5728D423"/>
    <w:rsid w:val="573213B0"/>
    <w:rsid w:val="57B9AE4F"/>
    <w:rsid w:val="57DD304A"/>
    <w:rsid w:val="57E11FA7"/>
    <w:rsid w:val="580F6102"/>
    <w:rsid w:val="5814B12A"/>
    <w:rsid w:val="582CACDC"/>
    <w:rsid w:val="5849E8AC"/>
    <w:rsid w:val="5870FCB3"/>
    <w:rsid w:val="58F5EF02"/>
    <w:rsid w:val="5917CC8D"/>
    <w:rsid w:val="592FB186"/>
    <w:rsid w:val="596B27DD"/>
    <w:rsid w:val="59796770"/>
    <w:rsid w:val="59922816"/>
    <w:rsid w:val="5A26012E"/>
    <w:rsid w:val="5A65657A"/>
    <w:rsid w:val="5AC5CB84"/>
    <w:rsid w:val="5AE44B8F"/>
    <w:rsid w:val="5B1537D1"/>
    <w:rsid w:val="5B52BCC7"/>
    <w:rsid w:val="5B81896E"/>
    <w:rsid w:val="5B92ED5C"/>
    <w:rsid w:val="5BC59EB0"/>
    <w:rsid w:val="5C7599A4"/>
    <w:rsid w:val="5C91615F"/>
    <w:rsid w:val="5CE8224D"/>
    <w:rsid w:val="5CED63FD"/>
    <w:rsid w:val="5D11DCB4"/>
    <w:rsid w:val="5D18CF02"/>
    <w:rsid w:val="5D1D59CF"/>
    <w:rsid w:val="5D616F11"/>
    <w:rsid w:val="5D7D1CBF"/>
    <w:rsid w:val="5D95D6E0"/>
    <w:rsid w:val="5D98981A"/>
    <w:rsid w:val="5DCD4663"/>
    <w:rsid w:val="5DCFC087"/>
    <w:rsid w:val="5DE2984C"/>
    <w:rsid w:val="5E077AB4"/>
    <w:rsid w:val="5E364855"/>
    <w:rsid w:val="5E4A0F17"/>
    <w:rsid w:val="5E9CD5F5"/>
    <w:rsid w:val="5EA8747D"/>
    <w:rsid w:val="5EA97207"/>
    <w:rsid w:val="5EAAC13D"/>
    <w:rsid w:val="5EB92A30"/>
    <w:rsid w:val="5ED225D8"/>
    <w:rsid w:val="5ED5BEFC"/>
    <w:rsid w:val="5F6C072D"/>
    <w:rsid w:val="5FB86A75"/>
    <w:rsid w:val="5FC35D85"/>
    <w:rsid w:val="600E932D"/>
    <w:rsid w:val="6010CAC4"/>
    <w:rsid w:val="6026473D"/>
    <w:rsid w:val="604444DE"/>
    <w:rsid w:val="608213AA"/>
    <w:rsid w:val="608301C7"/>
    <w:rsid w:val="60B6A795"/>
    <w:rsid w:val="60C36006"/>
    <w:rsid w:val="61028AB3"/>
    <w:rsid w:val="612FCEE4"/>
    <w:rsid w:val="6142B0F1"/>
    <w:rsid w:val="615A17A5"/>
    <w:rsid w:val="61B69AE3"/>
    <w:rsid w:val="61BB9370"/>
    <w:rsid w:val="61EA6F28"/>
    <w:rsid w:val="621DE40B"/>
    <w:rsid w:val="625F13EB"/>
    <w:rsid w:val="62712C3F"/>
    <w:rsid w:val="62A2BE1E"/>
    <w:rsid w:val="62CCFBC9"/>
    <w:rsid w:val="6347F8F7"/>
    <w:rsid w:val="6351AE51"/>
    <w:rsid w:val="636326A2"/>
    <w:rsid w:val="636F1850"/>
    <w:rsid w:val="6384C0BB"/>
    <w:rsid w:val="6386300B"/>
    <w:rsid w:val="63976AE2"/>
    <w:rsid w:val="63998ED7"/>
    <w:rsid w:val="63C7A008"/>
    <w:rsid w:val="641C32E8"/>
    <w:rsid w:val="64243E4F"/>
    <w:rsid w:val="643A1B7B"/>
    <w:rsid w:val="649B45BF"/>
    <w:rsid w:val="64BB716A"/>
    <w:rsid w:val="64E9A36D"/>
    <w:rsid w:val="65047816"/>
    <w:rsid w:val="650E2B1F"/>
    <w:rsid w:val="651437B9"/>
    <w:rsid w:val="652C649C"/>
    <w:rsid w:val="65333B43"/>
    <w:rsid w:val="6607256F"/>
    <w:rsid w:val="661BF6EB"/>
    <w:rsid w:val="66359B03"/>
    <w:rsid w:val="6657EA78"/>
    <w:rsid w:val="669BB277"/>
    <w:rsid w:val="669D3C04"/>
    <w:rsid w:val="66BDD0CD"/>
    <w:rsid w:val="66E24164"/>
    <w:rsid w:val="672D9DC6"/>
    <w:rsid w:val="673744D2"/>
    <w:rsid w:val="67B193C0"/>
    <w:rsid w:val="67B2F09F"/>
    <w:rsid w:val="67C3399F"/>
    <w:rsid w:val="67DC3362"/>
    <w:rsid w:val="67EC0EDE"/>
    <w:rsid w:val="6820A241"/>
    <w:rsid w:val="685176BD"/>
    <w:rsid w:val="686432AB"/>
    <w:rsid w:val="6869B918"/>
    <w:rsid w:val="68A06FE6"/>
    <w:rsid w:val="68A556B3"/>
    <w:rsid w:val="68A64182"/>
    <w:rsid w:val="68C61A4E"/>
    <w:rsid w:val="68D7C2A3"/>
    <w:rsid w:val="68EE89B9"/>
    <w:rsid w:val="69CE92DB"/>
    <w:rsid w:val="6A058979"/>
    <w:rsid w:val="6A0E99EC"/>
    <w:rsid w:val="6A4380F5"/>
    <w:rsid w:val="6A77D45C"/>
    <w:rsid w:val="6A9ABA1B"/>
    <w:rsid w:val="6AA70D33"/>
    <w:rsid w:val="6AAA94B5"/>
    <w:rsid w:val="6ABFC01E"/>
    <w:rsid w:val="6AC6BF44"/>
    <w:rsid w:val="6AF6A55C"/>
    <w:rsid w:val="6B13CEB4"/>
    <w:rsid w:val="6B4A5BD3"/>
    <w:rsid w:val="6B8EB098"/>
    <w:rsid w:val="6BA159DA"/>
    <w:rsid w:val="6BCDBCE4"/>
    <w:rsid w:val="6C057711"/>
    <w:rsid w:val="6C37CB03"/>
    <w:rsid w:val="6C5D9A45"/>
    <w:rsid w:val="6CCEF0CA"/>
    <w:rsid w:val="6D0B8D38"/>
    <w:rsid w:val="6D3D2A3B"/>
    <w:rsid w:val="6D463AAE"/>
    <w:rsid w:val="6D4E6512"/>
    <w:rsid w:val="6DBFCCF3"/>
    <w:rsid w:val="6DED252F"/>
    <w:rsid w:val="6DFA8D0D"/>
    <w:rsid w:val="6E0CB6BE"/>
    <w:rsid w:val="6E0E182F"/>
    <w:rsid w:val="6E48C4E9"/>
    <w:rsid w:val="6E493D18"/>
    <w:rsid w:val="6E5D1301"/>
    <w:rsid w:val="6E6B55CE"/>
    <w:rsid w:val="6EB9FFB0"/>
    <w:rsid w:val="6ED8FA9C"/>
    <w:rsid w:val="6EEA3573"/>
    <w:rsid w:val="6F21F0C4"/>
    <w:rsid w:val="6F3D96F3"/>
    <w:rsid w:val="6F442DEA"/>
    <w:rsid w:val="6F52FA2B"/>
    <w:rsid w:val="6F6A47AE"/>
    <w:rsid w:val="6F90BE07"/>
    <w:rsid w:val="6F953B07"/>
    <w:rsid w:val="6FB5D7D8"/>
    <w:rsid w:val="6FC8F333"/>
    <w:rsid w:val="6FEDFDD2"/>
    <w:rsid w:val="7016FFEF"/>
    <w:rsid w:val="701A21F0"/>
    <w:rsid w:val="704A8243"/>
    <w:rsid w:val="70D0EE67"/>
    <w:rsid w:val="70D1C91B"/>
    <w:rsid w:val="70D200E2"/>
    <w:rsid w:val="71285165"/>
    <w:rsid w:val="712F9349"/>
    <w:rsid w:val="71310B68"/>
    <w:rsid w:val="713600C8"/>
    <w:rsid w:val="7149D676"/>
    <w:rsid w:val="7158D4BB"/>
    <w:rsid w:val="71709B57"/>
    <w:rsid w:val="71CC2C0C"/>
    <w:rsid w:val="71E78F5B"/>
    <w:rsid w:val="71FE268F"/>
    <w:rsid w:val="7200A552"/>
    <w:rsid w:val="7277DF54"/>
    <w:rsid w:val="72AF366C"/>
    <w:rsid w:val="72AF693D"/>
    <w:rsid w:val="72D0D39F"/>
    <w:rsid w:val="72E502CB"/>
    <w:rsid w:val="730C0A4C"/>
    <w:rsid w:val="73AC6BBF"/>
    <w:rsid w:val="73CEF30F"/>
    <w:rsid w:val="73E8680F"/>
    <w:rsid w:val="73FBD999"/>
    <w:rsid w:val="7417BF95"/>
    <w:rsid w:val="74485CA6"/>
    <w:rsid w:val="7461C304"/>
    <w:rsid w:val="746CA400"/>
    <w:rsid w:val="7476705E"/>
    <w:rsid w:val="748A16EB"/>
    <w:rsid w:val="7490757D"/>
    <w:rsid w:val="74A519AC"/>
    <w:rsid w:val="7500266A"/>
    <w:rsid w:val="750B33C8"/>
    <w:rsid w:val="7534CB46"/>
    <w:rsid w:val="75819D27"/>
    <w:rsid w:val="75842B4D"/>
    <w:rsid w:val="75B9908F"/>
    <w:rsid w:val="762F8997"/>
    <w:rsid w:val="7655882E"/>
    <w:rsid w:val="76E4EDCF"/>
    <w:rsid w:val="76ED1CF4"/>
    <w:rsid w:val="76F961E5"/>
    <w:rsid w:val="76FD34DE"/>
    <w:rsid w:val="777440EA"/>
    <w:rsid w:val="7779F061"/>
    <w:rsid w:val="777FC2F3"/>
    <w:rsid w:val="77B67CB3"/>
    <w:rsid w:val="77DCC7C9"/>
    <w:rsid w:val="77E9B9C3"/>
    <w:rsid w:val="77F90FB7"/>
    <w:rsid w:val="78BB7A7D"/>
    <w:rsid w:val="78BBD932"/>
    <w:rsid w:val="78D97506"/>
    <w:rsid w:val="78DCDB00"/>
    <w:rsid w:val="78E0C407"/>
    <w:rsid w:val="79129B94"/>
    <w:rsid w:val="793161B2"/>
    <w:rsid w:val="7952ABC9"/>
    <w:rsid w:val="7972BDE0"/>
    <w:rsid w:val="79858A24"/>
    <w:rsid w:val="799EEAD5"/>
    <w:rsid w:val="79A37CD8"/>
    <w:rsid w:val="7A24F375"/>
    <w:rsid w:val="7A250519"/>
    <w:rsid w:val="7A3E2281"/>
    <w:rsid w:val="7A661CF9"/>
    <w:rsid w:val="7A66A4CA"/>
    <w:rsid w:val="7A7D9CA3"/>
    <w:rsid w:val="7AB1D3A5"/>
    <w:rsid w:val="7AE62FEF"/>
    <w:rsid w:val="7AE65828"/>
    <w:rsid w:val="7BAE0B44"/>
    <w:rsid w:val="7C0B4090"/>
    <w:rsid w:val="7C1FB2EC"/>
    <w:rsid w:val="7C9176CD"/>
    <w:rsid w:val="7CFFC1B3"/>
    <w:rsid w:val="7D9F2DAA"/>
    <w:rsid w:val="7E0EEDAF"/>
    <w:rsid w:val="7E8AF554"/>
    <w:rsid w:val="7E90E0B0"/>
    <w:rsid w:val="7E9897D0"/>
    <w:rsid w:val="7EB4CDC9"/>
    <w:rsid w:val="7EB5081B"/>
    <w:rsid w:val="7ED6228C"/>
    <w:rsid w:val="7F0473CA"/>
    <w:rsid w:val="7F75202B"/>
    <w:rsid w:val="7F884323"/>
    <w:rsid w:val="7F9A7FDD"/>
    <w:rsid w:val="7FEE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5D948"/>
  <w15:chartTrackingRefBased/>
  <w15:docId w15:val="{3177DA94-7108-4472-99FE-2ACBAFED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299cee657856467a"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47EBE3B8DAE9408B9A752E2A8891F3" ma:contentTypeVersion="4" ma:contentTypeDescription="Create a new document." ma:contentTypeScope="" ma:versionID="443752a4db27ce8d6d6fe02da16fddee">
  <xsd:schema xmlns:xsd="http://www.w3.org/2001/XMLSchema" xmlns:xs="http://www.w3.org/2001/XMLSchema" xmlns:p="http://schemas.microsoft.com/office/2006/metadata/properties" xmlns:ns2="82fdd3b3-2ce8-4042-a285-a52178fdf013" targetNamespace="http://schemas.microsoft.com/office/2006/metadata/properties" ma:root="true" ma:fieldsID="a00b8a68f032ddc67d06de4bb4130eef" ns2:_="">
    <xsd:import namespace="82fdd3b3-2ce8-4042-a285-a52178fdf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dd3b3-2ce8-4042-a285-a52178fd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A5315-00B3-4C14-ACEE-A5CB3800AE8C}">
  <ds:schemaRefs>
    <ds:schemaRef ds:uri="http://schemas.microsoft.com/office/2006/metadata/properties"/>
    <ds:schemaRef ds:uri="http://schemas.microsoft.com/office/2006/documentManagement/types"/>
    <ds:schemaRef ds:uri="82fdd3b3-2ce8-4042-a285-a52178fdf013"/>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C6B86D7-955A-4951-B80D-CD19BA2E5C8D}">
  <ds:schemaRefs>
    <ds:schemaRef ds:uri="http://schemas.microsoft.com/office/2006/metadata/contentType"/>
    <ds:schemaRef ds:uri="http://schemas.microsoft.com/office/2006/metadata/properties/metaAttributes"/>
    <ds:schemaRef ds:uri="http://www.w3.org/2000/xmlns/"/>
    <ds:schemaRef ds:uri="http://www.w3.org/2001/XMLSchema"/>
    <ds:schemaRef ds:uri="82fdd3b3-2ce8-4042-a285-a52178fdf01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E54E-0869-419D-B0D2-DF35A0CC1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Gundry</dc:creator>
  <cp:keywords/>
  <dc:description/>
  <cp:lastModifiedBy>Emma Gundry</cp:lastModifiedBy>
  <cp:revision>10</cp:revision>
  <dcterms:created xsi:type="dcterms:W3CDTF">2022-03-23T10:38:00Z</dcterms:created>
  <dcterms:modified xsi:type="dcterms:W3CDTF">2022-03-23T17:24:00Z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0x0101005347EBE3B8DAE9408B9A752E2A8891F3</vt:lpwstr>
  </property>
</Properties>
</file>